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E5" w:rsidRPr="001F0EE5" w:rsidRDefault="001F0EE5" w:rsidP="001F0EE5">
      <w:pPr>
        <w:widowControl w:val="0"/>
        <w:autoSpaceDE w:val="0"/>
        <w:autoSpaceDN w:val="0"/>
        <w:adjustRightInd w:val="0"/>
        <w:spacing w:after="0" w:line="276" w:lineRule="auto"/>
        <w:rPr>
          <w:rFonts w:ascii="Helvetica Neue" w:hAnsi="Helvetica Neue" w:cs="Helvetica Neue"/>
          <w:b/>
          <w:bCs/>
          <w:sz w:val="24"/>
          <w:szCs w:val="24"/>
        </w:rPr>
      </w:pPr>
      <w:bookmarkStart w:id="0" w:name="_GoBack"/>
      <w:bookmarkEnd w:id="0"/>
      <w:r w:rsidRPr="001F0EE5">
        <w:rPr>
          <w:rFonts w:ascii="Helvetica Neue" w:hAnsi="Helvetica Neue" w:cs="Helvetica Neue"/>
          <w:b/>
          <w:bCs/>
          <w:sz w:val="24"/>
          <w:szCs w:val="24"/>
        </w:rPr>
        <w:t>Thema: Kunst für Fachfremde (Hertlein)</w:t>
      </w:r>
    </w:p>
    <w:p w:rsidR="008C04DB" w:rsidRPr="001F0EE5" w:rsidRDefault="008C04DB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sz w:val="24"/>
          <w:szCs w:val="24"/>
        </w:rPr>
      </w:pPr>
    </w:p>
    <w:p w:rsidR="00880E4C" w:rsidRPr="001F0EE5" w:rsidRDefault="00880E4C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sz w:val="24"/>
          <w:szCs w:val="24"/>
        </w:rPr>
      </w:pPr>
    </w:p>
    <w:p w:rsidR="00880E4C" w:rsidRDefault="00E64A09" w:rsidP="00E64A09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sz w:val="24"/>
          <w:szCs w:val="24"/>
        </w:rPr>
      </w:pPr>
      <w:r w:rsidRPr="001F0EE5">
        <w:rPr>
          <w:rFonts w:ascii="Helvetica Neue" w:hAnsi="Helvetica Neue" w:cs="Helvetica Neue"/>
          <w:b/>
          <w:sz w:val="24"/>
          <w:szCs w:val="24"/>
        </w:rPr>
        <w:t>Kurzbeschreibung:</w:t>
      </w:r>
    </w:p>
    <w:p w:rsidR="001F0EE5" w:rsidRPr="001F0EE5" w:rsidRDefault="001F0EE5" w:rsidP="001F0EE5">
      <w:pPr>
        <w:widowControl w:val="0"/>
        <w:autoSpaceDE w:val="0"/>
        <w:autoSpaceDN w:val="0"/>
        <w:adjustRightInd w:val="0"/>
        <w:spacing w:after="0" w:line="276" w:lineRule="auto"/>
        <w:rPr>
          <w:rFonts w:ascii="Helvetica Neue" w:hAnsi="Helvetica Neue" w:cs="Helvetica Neue"/>
          <w:bCs/>
          <w:sz w:val="24"/>
          <w:szCs w:val="24"/>
        </w:rPr>
      </w:pPr>
      <w:r w:rsidRPr="001F0EE5">
        <w:rPr>
          <w:rFonts w:ascii="Helvetica Neue" w:hAnsi="Helvetica Neue" w:cs="Helvetica Neue"/>
          <w:bCs/>
          <w:sz w:val="24"/>
          <w:szCs w:val="24"/>
        </w:rPr>
        <w:t xml:space="preserve">Entdecken Sie Ihre Kreativität! </w:t>
      </w:r>
    </w:p>
    <w:p w:rsidR="001F0EE5" w:rsidRPr="001F0EE5" w:rsidRDefault="001F0EE5" w:rsidP="001F0EE5">
      <w:pPr>
        <w:widowControl w:val="0"/>
        <w:autoSpaceDE w:val="0"/>
        <w:autoSpaceDN w:val="0"/>
        <w:adjustRightInd w:val="0"/>
        <w:spacing w:after="0" w:line="276" w:lineRule="auto"/>
        <w:rPr>
          <w:rFonts w:ascii="Helvetica Neue" w:hAnsi="Helvetica Neue" w:cs="Helvetica Neue"/>
          <w:bCs/>
          <w:sz w:val="24"/>
          <w:szCs w:val="24"/>
        </w:rPr>
      </w:pPr>
      <w:r w:rsidRPr="001F0EE5">
        <w:rPr>
          <w:rFonts w:ascii="Helvetica Neue" w:hAnsi="Helvetica Neue" w:cs="Helvetica Neue"/>
          <w:bCs/>
          <w:sz w:val="24"/>
          <w:szCs w:val="24"/>
        </w:rPr>
        <w:t>Die fünf ästhetischen Aktionsfelder des Teilrahmenplans Kunst bilden die Grundlage eines umfassenden Kunstunterrichts und bieten vielfältige Möglichkeiten der kreativen Auseinandersetzung. Exemplarisch erfahren und erproben Sie Folgendes:</w:t>
      </w:r>
    </w:p>
    <w:p w:rsidR="001F0EE5" w:rsidRPr="001F0EE5" w:rsidRDefault="001F0EE5" w:rsidP="001F0EE5">
      <w:pPr>
        <w:widowControl w:val="0"/>
        <w:autoSpaceDE w:val="0"/>
        <w:autoSpaceDN w:val="0"/>
        <w:adjustRightInd w:val="0"/>
        <w:spacing w:after="0" w:line="276" w:lineRule="auto"/>
        <w:rPr>
          <w:rFonts w:ascii="Helvetica Neue" w:hAnsi="Helvetica Neue" w:cs="Helvetica Neue"/>
          <w:bCs/>
          <w:sz w:val="24"/>
          <w:szCs w:val="24"/>
        </w:rPr>
      </w:pPr>
      <w:r w:rsidRPr="001F0EE5">
        <w:rPr>
          <w:rFonts w:ascii="Helvetica Neue" w:hAnsi="Helvetica Neue" w:cs="Helvetica Neue"/>
          <w:bCs/>
          <w:sz w:val="24"/>
          <w:szCs w:val="24"/>
        </w:rPr>
        <w:br/>
        <w:t>Warm-up: Zeichnen</w:t>
      </w:r>
    </w:p>
    <w:p w:rsidR="001F0EE5" w:rsidRPr="001F0EE5" w:rsidRDefault="001F0EE5" w:rsidP="001F0EE5">
      <w:pPr>
        <w:widowControl w:val="0"/>
        <w:autoSpaceDE w:val="0"/>
        <w:autoSpaceDN w:val="0"/>
        <w:adjustRightInd w:val="0"/>
        <w:spacing w:after="0" w:line="276" w:lineRule="auto"/>
        <w:rPr>
          <w:rFonts w:ascii="Helvetica Neue" w:hAnsi="Helvetica Neue" w:cs="Helvetica Neue"/>
          <w:bCs/>
          <w:sz w:val="24"/>
          <w:szCs w:val="24"/>
        </w:rPr>
      </w:pPr>
      <w:r w:rsidRPr="001F0EE5">
        <w:rPr>
          <w:rFonts w:ascii="Helvetica Neue" w:hAnsi="Helvetica Neue" w:cs="Helvetica Neue"/>
          <w:bCs/>
          <w:sz w:val="24"/>
          <w:szCs w:val="24"/>
        </w:rPr>
        <w:t xml:space="preserve">Theorie </w:t>
      </w:r>
    </w:p>
    <w:p w:rsidR="001F0EE5" w:rsidRPr="001F0EE5" w:rsidRDefault="001F0EE5" w:rsidP="001F0EE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bCs/>
        </w:rPr>
      </w:pPr>
      <w:r w:rsidRPr="001F0EE5">
        <w:rPr>
          <w:rFonts w:ascii="Helvetica Neue" w:hAnsi="Helvetica Neue" w:cs="Helvetica Neue"/>
          <w:bCs/>
        </w:rPr>
        <w:t>Wahrnehmen und Erproben – Gestalten – Reflektieren und Präsentieren</w:t>
      </w:r>
    </w:p>
    <w:p w:rsidR="001F0EE5" w:rsidRPr="001F0EE5" w:rsidRDefault="001F0EE5" w:rsidP="001F0EE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bCs/>
        </w:rPr>
      </w:pPr>
      <w:r w:rsidRPr="001F0EE5">
        <w:rPr>
          <w:rFonts w:ascii="Helvetica Neue" w:hAnsi="Helvetica Neue" w:cs="Helvetica Neue"/>
          <w:bCs/>
        </w:rPr>
        <w:t>Leistungsfeststellung und -bewertung</w:t>
      </w:r>
    </w:p>
    <w:p w:rsidR="001F0EE5" w:rsidRPr="001F0EE5" w:rsidRDefault="001F0EE5" w:rsidP="001F0EE5">
      <w:pPr>
        <w:widowControl w:val="0"/>
        <w:autoSpaceDE w:val="0"/>
        <w:autoSpaceDN w:val="0"/>
        <w:adjustRightInd w:val="0"/>
        <w:spacing w:after="0" w:line="276" w:lineRule="auto"/>
        <w:rPr>
          <w:rFonts w:ascii="Helvetica Neue" w:hAnsi="Helvetica Neue" w:cs="Helvetica Neue"/>
          <w:bCs/>
          <w:sz w:val="24"/>
          <w:szCs w:val="24"/>
        </w:rPr>
      </w:pPr>
      <w:r w:rsidRPr="001F0EE5">
        <w:rPr>
          <w:rFonts w:ascii="Helvetica Neue" w:hAnsi="Helvetica Neue" w:cs="Helvetica Neue"/>
          <w:bCs/>
          <w:sz w:val="24"/>
          <w:szCs w:val="24"/>
        </w:rPr>
        <w:t>Praktisches Arbeiten</w:t>
      </w:r>
    </w:p>
    <w:p w:rsidR="001F0EE5" w:rsidRPr="001F0EE5" w:rsidRDefault="001F0EE5" w:rsidP="001F0EE5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bCs/>
        </w:rPr>
      </w:pPr>
      <w:r w:rsidRPr="001F0EE5">
        <w:rPr>
          <w:rFonts w:ascii="Helvetica Neue" w:hAnsi="Helvetica Neue" w:cs="Helvetica Neue"/>
          <w:bCs/>
        </w:rPr>
        <w:t xml:space="preserve">Materialvielfalt </w:t>
      </w:r>
    </w:p>
    <w:p w:rsidR="001F0EE5" w:rsidRPr="001F0EE5" w:rsidRDefault="001F0EE5" w:rsidP="001F0EE5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bCs/>
        </w:rPr>
      </w:pPr>
      <w:r w:rsidRPr="001F0EE5">
        <w:rPr>
          <w:rFonts w:ascii="Helvetica Neue" w:hAnsi="Helvetica Neue" w:cs="Helvetica Neue"/>
          <w:bCs/>
        </w:rPr>
        <w:t xml:space="preserve">Verschiedene Gestaltungsverfahren </w:t>
      </w:r>
    </w:p>
    <w:p w:rsidR="001F0EE5" w:rsidRPr="001F0EE5" w:rsidRDefault="001F0EE5" w:rsidP="001F0EE5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bCs/>
        </w:rPr>
      </w:pPr>
      <w:r w:rsidRPr="001F0EE5">
        <w:rPr>
          <w:rFonts w:ascii="Helvetica Neue" w:hAnsi="Helvetica Neue" w:cs="Helvetica Neue"/>
          <w:bCs/>
        </w:rPr>
        <w:t xml:space="preserve">Skizzieren einer Unterrichtseinheit </w:t>
      </w:r>
      <w:r w:rsidRPr="001F0EE5">
        <w:rPr>
          <w:rFonts w:ascii="Helvetica Neue" w:hAnsi="Helvetica Neue" w:cs="Helvetica Neue"/>
          <w:bCs/>
        </w:rPr>
        <w:sym w:font="Wingdings" w:char="F0E0"/>
      </w:r>
      <w:r w:rsidRPr="001F0EE5">
        <w:rPr>
          <w:rFonts w:ascii="Helvetica Neue" w:hAnsi="Helvetica Neue" w:cs="Helvetica Neue"/>
          <w:bCs/>
        </w:rPr>
        <w:t xml:space="preserve"> Ideenpool</w:t>
      </w:r>
    </w:p>
    <w:p w:rsidR="001F0EE5" w:rsidRPr="001F0EE5" w:rsidRDefault="001F0EE5" w:rsidP="001F0EE5">
      <w:pPr>
        <w:widowControl w:val="0"/>
        <w:autoSpaceDE w:val="0"/>
        <w:autoSpaceDN w:val="0"/>
        <w:adjustRightInd w:val="0"/>
        <w:spacing w:after="0" w:line="276" w:lineRule="auto"/>
        <w:rPr>
          <w:rFonts w:ascii="Helvetica Neue" w:hAnsi="Helvetica Neue" w:cs="Helvetica Neue"/>
          <w:bCs/>
          <w:sz w:val="24"/>
          <w:szCs w:val="24"/>
        </w:rPr>
      </w:pPr>
    </w:p>
    <w:p w:rsidR="001F0EE5" w:rsidRPr="001F0EE5" w:rsidRDefault="001F0EE5" w:rsidP="001F0EE5">
      <w:pPr>
        <w:widowControl w:val="0"/>
        <w:autoSpaceDE w:val="0"/>
        <w:autoSpaceDN w:val="0"/>
        <w:adjustRightInd w:val="0"/>
        <w:spacing w:after="0" w:line="276" w:lineRule="auto"/>
        <w:rPr>
          <w:rFonts w:ascii="Helvetica Neue" w:hAnsi="Helvetica Neue" w:cs="Helvetica Neue"/>
          <w:bCs/>
          <w:sz w:val="24"/>
          <w:szCs w:val="24"/>
        </w:rPr>
      </w:pPr>
      <w:r w:rsidRPr="001F0EE5">
        <w:rPr>
          <w:rFonts w:ascii="Helvetica Neue" w:hAnsi="Helvetica Neue" w:cs="Helvetica Neue"/>
          <w:bCs/>
          <w:sz w:val="24"/>
          <w:szCs w:val="24"/>
        </w:rPr>
        <w:t>Da Sie handlungsorientiert arbeiten werden, denken Sie bitte an alte Kleidung/einen Malkittel.</w:t>
      </w:r>
    </w:p>
    <w:p w:rsidR="00A937BE" w:rsidRPr="001F0EE5" w:rsidRDefault="006A267A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sz w:val="24"/>
          <w:szCs w:val="24"/>
        </w:rPr>
      </w:pPr>
    </w:p>
    <w:p w:rsidR="008C04DB" w:rsidRPr="001F0EE5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</w:rPr>
      </w:pPr>
      <w:r w:rsidRPr="001F0EE5">
        <w:rPr>
          <w:rFonts w:ascii="Helvetica Neue" w:hAnsi="Helvetica Neue" w:cs="Helvetica Neue"/>
          <w:b/>
        </w:rPr>
        <w:t>Ort</w:t>
      </w:r>
      <w:r w:rsidRPr="001F0EE5">
        <w:rPr>
          <w:rFonts w:ascii="Helvetica Neue" w:hAnsi="Helvetica Neue" w:cs="Helvetica Neue"/>
        </w:rPr>
        <w:t xml:space="preserve"> (sofern </w:t>
      </w:r>
      <w:r w:rsidR="001F0EE5">
        <w:rPr>
          <w:rFonts w:ascii="Helvetica Neue" w:hAnsi="Helvetica Neue" w:cs="Helvetica Neue"/>
        </w:rPr>
        <w:t xml:space="preserve">von Studsem GS KL abweichend): </w:t>
      </w:r>
      <w:r w:rsidR="001F0EE5" w:rsidRPr="001F0EE5">
        <w:rPr>
          <w:rFonts w:ascii="Helvetica Neue" w:hAnsi="Helvetica Neue" w:cs="Helvetica Neue"/>
          <w:bCs/>
          <w:sz w:val="24"/>
          <w:szCs w:val="24"/>
        </w:rPr>
        <w:t>Raum wird durch Aushang bekannt gegeben</w:t>
      </w:r>
      <w:r w:rsidR="001F0EE5" w:rsidRPr="001F0EE5">
        <w:rPr>
          <w:rFonts w:ascii="Helvetica Neue" w:hAnsi="Helvetica Neue" w:cs="Helvetica Neue"/>
          <w:bCs/>
          <w:sz w:val="24"/>
          <w:szCs w:val="24"/>
        </w:rPr>
        <w:tab/>
      </w:r>
    </w:p>
    <w:p w:rsidR="00E64A09" w:rsidRPr="001F0EE5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</w:rPr>
      </w:pPr>
      <w:r w:rsidRPr="001F0EE5">
        <w:rPr>
          <w:rFonts w:ascii="Helvetica Neue" w:hAnsi="Helvetica Neue" w:cs="Helvetica Neue"/>
          <w:b/>
        </w:rPr>
        <w:t>Uhrzeit</w:t>
      </w:r>
      <w:r w:rsidRPr="001F0EE5">
        <w:rPr>
          <w:rFonts w:ascii="Helvetica Neue" w:hAnsi="Helvetica Neue" w:cs="Helvetica Neue"/>
        </w:rPr>
        <w:t xml:space="preserve"> (sofern von „Standarduhrzeit“, </w:t>
      </w:r>
      <w:r w:rsidR="001F0EE5">
        <w:rPr>
          <w:rFonts w:ascii="Helvetica Neue" w:hAnsi="Helvetica Neue" w:cs="Helvetica Neue"/>
        </w:rPr>
        <w:t>13.30 – 16.30 Uhr abweichend):</w:t>
      </w:r>
    </w:p>
    <w:p w:rsidR="001F0EE5" w:rsidRPr="001F0EE5" w:rsidRDefault="001F0EE5" w:rsidP="001F0EE5">
      <w:pPr>
        <w:widowControl w:val="0"/>
        <w:autoSpaceDE w:val="0"/>
        <w:autoSpaceDN w:val="0"/>
        <w:adjustRightInd w:val="0"/>
        <w:spacing w:after="0" w:line="276" w:lineRule="auto"/>
        <w:rPr>
          <w:rFonts w:ascii="Helvetica Neue" w:hAnsi="Helvetica Neue" w:cs="Helvetica Neue"/>
          <w:bCs/>
          <w:sz w:val="24"/>
          <w:szCs w:val="24"/>
        </w:rPr>
      </w:pPr>
      <w:r>
        <w:rPr>
          <w:rFonts w:ascii="Helvetica Neue" w:hAnsi="Helvetica Neue" w:cs="Helvetica Neue"/>
        </w:rPr>
        <w:t xml:space="preserve">eventuell: </w:t>
      </w:r>
      <w:r w:rsidRPr="001F0EE5">
        <w:rPr>
          <w:rFonts w:ascii="Helvetica Neue" w:hAnsi="Helvetica Neue" w:cs="Helvetica Neue"/>
          <w:bCs/>
          <w:sz w:val="24"/>
          <w:szCs w:val="24"/>
        </w:rPr>
        <w:t>9.00 – 14.00 Uhr</w:t>
      </w:r>
      <w:r w:rsidRPr="001F0EE5">
        <w:rPr>
          <w:rFonts w:ascii="Helvetica Neue" w:hAnsi="Helvetica Neue" w:cs="Helvetica Neue"/>
          <w:bCs/>
          <w:sz w:val="24"/>
          <w:szCs w:val="24"/>
        </w:rPr>
        <w:tab/>
      </w:r>
      <w:r>
        <w:rPr>
          <w:rFonts w:ascii="Helvetica Neue" w:hAnsi="Helvetica Neue" w:cs="Helvetica Neue"/>
          <w:bCs/>
          <w:sz w:val="24"/>
          <w:szCs w:val="24"/>
        </w:rPr>
        <w:t xml:space="preserve"> im Dienstagsplan</w:t>
      </w:r>
    </w:p>
    <w:p w:rsidR="001F0EE5" w:rsidRPr="001F0EE5" w:rsidRDefault="001F0EE5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</w:rPr>
      </w:pPr>
    </w:p>
    <w:sectPr w:rsidR="001F0EE5" w:rsidRPr="001F0EE5" w:rsidSect="0027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07B8"/>
    <w:multiLevelType w:val="hybridMultilevel"/>
    <w:tmpl w:val="A9D619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27AD8"/>
    <w:multiLevelType w:val="hybridMultilevel"/>
    <w:tmpl w:val="B420AC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4C"/>
    <w:rsid w:val="000236E7"/>
    <w:rsid w:val="001F0EE5"/>
    <w:rsid w:val="002B1CED"/>
    <w:rsid w:val="00490CAB"/>
    <w:rsid w:val="00546C4E"/>
    <w:rsid w:val="005C0F57"/>
    <w:rsid w:val="006A267A"/>
    <w:rsid w:val="00880E4C"/>
    <w:rsid w:val="00887702"/>
    <w:rsid w:val="008C04DB"/>
    <w:rsid w:val="008F0236"/>
    <w:rsid w:val="00A420A1"/>
    <w:rsid w:val="00BA48C1"/>
    <w:rsid w:val="00E117F2"/>
    <w:rsid w:val="00E64A09"/>
    <w:rsid w:val="00F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6C5C-AAE5-47DA-B688-19F0FDD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Blandfort, Martina</cp:lastModifiedBy>
  <cp:revision>2</cp:revision>
  <dcterms:created xsi:type="dcterms:W3CDTF">2021-06-28T09:40:00Z</dcterms:created>
  <dcterms:modified xsi:type="dcterms:W3CDTF">2021-06-28T09:40:00Z</dcterms:modified>
</cp:coreProperties>
</file>