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E9" w:rsidRDefault="006977A3">
      <w:pPr>
        <w:pStyle w:val="Titel"/>
        <w:spacing w:line="360" w:lineRule="auto"/>
      </w:pPr>
      <w:r>
        <w:rPr>
          <w:noProof/>
          <w:sz w:val="20"/>
          <w:lang w:eastAsia="de-DE"/>
        </w:rPr>
        <mc:AlternateContent>
          <mc:Choice Requires="wps">
            <w:drawing>
              <wp:anchor distT="0" distB="0" distL="114300" distR="114300" simplePos="0" relativeHeight="251657728" behindDoc="0" locked="0" layoutInCell="1" allowOverlap="1">
                <wp:simplePos x="0" y="0"/>
                <wp:positionH relativeFrom="column">
                  <wp:posOffset>4699000</wp:posOffset>
                </wp:positionH>
                <wp:positionV relativeFrom="paragraph">
                  <wp:posOffset>-457200</wp:posOffset>
                </wp:positionV>
                <wp:extent cx="1617345" cy="228600"/>
                <wp:effectExtent l="8890" t="5715" r="1206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28600"/>
                        </a:xfrm>
                        <a:prstGeom prst="rect">
                          <a:avLst/>
                        </a:prstGeom>
                        <a:solidFill>
                          <a:srgbClr val="EAEAEA"/>
                        </a:solidFill>
                        <a:ln w="9525">
                          <a:solidFill>
                            <a:srgbClr val="000000"/>
                          </a:solidFill>
                          <a:miter lim="800000"/>
                          <a:headEnd/>
                          <a:tailEnd/>
                        </a:ln>
                      </wps:spPr>
                      <wps:txbx>
                        <w:txbxContent>
                          <w:p w:rsidR="00EA4CB6" w:rsidRDefault="00EA4CB6">
                            <w:pPr>
                              <w:jc w:val="center"/>
                              <w:rPr>
                                <w:b/>
                                <w:bCs/>
                                <w:i/>
                                <w:iCs/>
                                <w:sz w:val="20"/>
                              </w:rPr>
                            </w:pPr>
                            <w:r>
                              <w:rPr>
                                <w:b/>
                                <w:bCs/>
                                <w:i/>
                                <w:iCs/>
                                <w:sz w:val="20"/>
                              </w:rPr>
                              <w:t>zurück an die ADD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0pt;margin-top:-36pt;width:127.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" fillcolor="#eaeaea">
                <v:textbox>
                  <w:txbxContent>
                    <w:p w:rsidR="00EA4CB6" w:rsidRDefault="00EA4CB6">
                      <w:pPr>
                        <w:jc w:val="center"/>
                        <w:rPr>
                          <w:b/>
                          <w:bCs/>
                          <w:i/>
                          <w:iCs/>
                          <w:sz w:val="20"/>
                        </w:rPr>
                      </w:pPr>
                      <w:r>
                        <w:rPr>
                          <w:b/>
                          <w:bCs/>
                          <w:i/>
                          <w:iCs/>
                          <w:sz w:val="20"/>
                        </w:rPr>
                        <w:t>zurück an die ADD</w:t>
                      </w:r>
                    </w:p>
                  </w:txbxContent>
                </v:textbox>
              </v:shape>
            </w:pict>
          </mc:Fallback>
        </mc:AlternateContent>
      </w:r>
      <w:r w:rsidR="00981CE9">
        <w:t>AUSZUG</w:t>
      </w:r>
    </w:p>
    <w:p w:rsidR="00B3184C" w:rsidRDefault="00981CE9">
      <w:pPr>
        <w:jc w:val="center"/>
        <w:rPr>
          <w:b/>
          <w:bCs/>
          <w:sz w:val="16"/>
          <w:u w:val="single"/>
        </w:rPr>
      </w:pPr>
      <w:r>
        <w:rPr>
          <w:b/>
          <w:bCs/>
          <w:sz w:val="16"/>
          <w:u w:val="single"/>
        </w:rPr>
        <w:t xml:space="preserve">aus dem Strafgesetzbuch in der Fassung der Bekanntmachung vom </w:t>
      </w:r>
      <w:r w:rsidR="00B3184C">
        <w:rPr>
          <w:b/>
          <w:bCs/>
          <w:sz w:val="16"/>
          <w:u w:val="single"/>
        </w:rPr>
        <w:t xml:space="preserve">13. November 1988 </w:t>
      </w:r>
      <w:r>
        <w:rPr>
          <w:b/>
          <w:bCs/>
          <w:sz w:val="16"/>
          <w:u w:val="single"/>
        </w:rPr>
        <w:t>(BGBl. I. S. 3</w:t>
      </w:r>
      <w:r w:rsidR="00B3184C">
        <w:rPr>
          <w:b/>
          <w:bCs/>
          <w:sz w:val="16"/>
          <w:u w:val="single"/>
        </w:rPr>
        <w:t>322</w:t>
      </w:r>
      <w:r>
        <w:rPr>
          <w:b/>
          <w:bCs/>
          <w:sz w:val="16"/>
          <w:u w:val="single"/>
        </w:rPr>
        <w:t>)</w:t>
      </w:r>
      <w:r w:rsidR="00B3184C">
        <w:rPr>
          <w:b/>
          <w:bCs/>
          <w:sz w:val="16"/>
          <w:u w:val="single"/>
        </w:rPr>
        <w:t>, zuletzt geändert durch Artikel 1 des Gesetzes vom 30. Oktober 2017 (BGBl. I. S. 3618)</w:t>
      </w:r>
    </w:p>
    <w:p w:rsidR="00981CE9" w:rsidRDefault="00B3184C">
      <w:pPr>
        <w:jc w:val="center"/>
        <w:rPr>
          <w:b/>
          <w:bCs/>
          <w:sz w:val="16"/>
          <w:u w:val="single"/>
        </w:rPr>
      </w:pPr>
      <w:r>
        <w:rPr>
          <w:b/>
          <w:bCs/>
          <w:sz w:val="16"/>
          <w:u w:val="single"/>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209"/>
        <w:gridCol w:w="3210"/>
      </w:tblGrid>
      <w:tr w:rsidR="00981CE9">
        <w:tc>
          <w:tcPr>
            <w:tcW w:w="3222" w:type="dxa"/>
            <w:tcBorders>
              <w:bottom w:val="single" w:sz="4" w:space="0" w:color="auto"/>
            </w:tcBorders>
          </w:tcPr>
          <w:p w:rsidR="00981CE9" w:rsidRDefault="00981CE9">
            <w:pPr>
              <w:spacing w:line="360" w:lineRule="auto"/>
              <w:jc w:val="center"/>
              <w:rPr>
                <w:b/>
                <w:bCs/>
                <w:sz w:val="12"/>
              </w:rPr>
            </w:pPr>
            <w:r>
              <w:rPr>
                <w:b/>
                <w:bCs/>
                <w:sz w:val="12"/>
              </w:rPr>
              <w:t>§ 94</w:t>
            </w:r>
          </w:p>
          <w:p w:rsidR="00981CE9" w:rsidRDefault="00981CE9">
            <w:pPr>
              <w:spacing w:line="360" w:lineRule="auto"/>
              <w:jc w:val="center"/>
              <w:rPr>
                <w:b/>
                <w:bCs/>
                <w:sz w:val="12"/>
              </w:rPr>
            </w:pPr>
            <w:r>
              <w:rPr>
                <w:b/>
                <w:bCs/>
                <w:sz w:val="12"/>
              </w:rPr>
              <w:t>Landesverrat</w:t>
            </w:r>
          </w:p>
          <w:p w:rsidR="00981CE9" w:rsidRDefault="00981CE9">
            <w:pPr>
              <w:rPr>
                <w:sz w:val="12"/>
              </w:rPr>
            </w:pPr>
            <w:r>
              <w:rPr>
                <w:sz w:val="12"/>
              </w:rPr>
              <w:t>(1) Wer ein Staatsgeheimnis</w:t>
            </w:r>
          </w:p>
          <w:p w:rsidR="00981CE9" w:rsidRDefault="00981CE9" w:rsidP="00ED51C7">
            <w:pPr>
              <w:numPr>
                <w:ilvl w:val="0"/>
                <w:numId w:val="18"/>
              </w:numPr>
              <w:rPr>
                <w:sz w:val="12"/>
              </w:rPr>
            </w:pPr>
            <w:r>
              <w:rPr>
                <w:sz w:val="12"/>
              </w:rPr>
              <w:t>einer fremden Macht oder einem ihrer Mittelsmänner mitteilt oder</w:t>
            </w:r>
          </w:p>
          <w:p w:rsidR="00981CE9" w:rsidRDefault="00981CE9" w:rsidP="00ED51C7">
            <w:pPr>
              <w:numPr>
                <w:ilvl w:val="0"/>
                <w:numId w:val="18"/>
              </w:numPr>
              <w:rPr>
                <w:sz w:val="12"/>
              </w:rPr>
            </w:pPr>
            <w:r>
              <w:rPr>
                <w:sz w:val="12"/>
              </w:rPr>
              <w:t>sonst an einen Unbefugten gelangen lässt oder öffentlich bekanntmacht, um die Bundesrepublik Deutschland zu benachteiligen oder eine fremde Macht zu begünstigen,</w:t>
            </w:r>
          </w:p>
          <w:p w:rsidR="00981CE9" w:rsidRDefault="00981CE9">
            <w:pPr>
              <w:rPr>
                <w:sz w:val="12"/>
              </w:rPr>
            </w:pPr>
            <w:r>
              <w:rPr>
                <w:sz w:val="12"/>
              </w:rPr>
              <w:t>und dadurch die Gefahr eines schweren Nachteils für die äußere Sicherheit der Bundesrepublik Deutschland herbeiführt, wird mit Freiheitsstrafe nicht unter einem Jahr bestraft.</w:t>
            </w:r>
          </w:p>
          <w:p w:rsidR="00981CE9" w:rsidRDefault="00981CE9">
            <w:pPr>
              <w:rPr>
                <w:sz w:val="12"/>
              </w:rPr>
            </w:pPr>
          </w:p>
          <w:p w:rsidR="00981CE9" w:rsidRDefault="00981CE9">
            <w:pPr>
              <w:rPr>
                <w:sz w:val="12"/>
              </w:rPr>
            </w:pPr>
            <w:r>
              <w:rPr>
                <w:sz w:val="12"/>
              </w:rPr>
              <w:t>(2) In besonders schweren Fällen ist die Strafe lebenslange Freiheitsstrafe oder Freiheitsstrafe nicht unter fünf Jahren. Ein besonders schwerer Fall liegt in der Regel vor, wenn der Täter</w:t>
            </w:r>
          </w:p>
          <w:p w:rsidR="00981CE9" w:rsidRDefault="00981CE9" w:rsidP="00ED51C7">
            <w:pPr>
              <w:numPr>
                <w:ilvl w:val="0"/>
                <w:numId w:val="19"/>
              </w:numPr>
              <w:rPr>
                <w:sz w:val="12"/>
              </w:rPr>
            </w:pPr>
            <w:r>
              <w:rPr>
                <w:sz w:val="12"/>
              </w:rPr>
              <w:t>eine verantwortliche Stellung missbraucht, die ihn zur Wahrung von Staatsgeheimnissen besonders verpflichtet, oder</w:t>
            </w:r>
          </w:p>
          <w:p w:rsidR="00981CE9" w:rsidRDefault="00981CE9" w:rsidP="00ED51C7">
            <w:pPr>
              <w:numPr>
                <w:ilvl w:val="0"/>
                <w:numId w:val="19"/>
              </w:numPr>
              <w:rPr>
                <w:sz w:val="12"/>
              </w:rPr>
            </w:pPr>
            <w:r>
              <w:rPr>
                <w:sz w:val="12"/>
              </w:rPr>
              <w:t>durch die Tat die Gefahr eines besonders schweren Nachteils für die äußere Sicherheit der Bundesrepublik Deutschland herbeiführt.</w:t>
            </w:r>
          </w:p>
          <w:p w:rsidR="00981CE9" w:rsidRDefault="00981CE9">
            <w:pPr>
              <w:spacing w:line="120" w:lineRule="auto"/>
              <w:rPr>
                <w:b/>
                <w:bCs/>
                <w:sz w:val="14"/>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95</w:t>
            </w:r>
          </w:p>
          <w:p w:rsidR="00981CE9" w:rsidRDefault="00981CE9">
            <w:pPr>
              <w:spacing w:line="360" w:lineRule="auto"/>
              <w:jc w:val="center"/>
              <w:rPr>
                <w:b/>
                <w:bCs/>
                <w:sz w:val="12"/>
              </w:rPr>
            </w:pPr>
            <w:r>
              <w:rPr>
                <w:b/>
                <w:bCs/>
                <w:sz w:val="12"/>
              </w:rPr>
              <w:t>Offenbaren von Staatsgeheimnissen</w:t>
            </w:r>
          </w:p>
          <w:p w:rsidR="00981CE9" w:rsidRDefault="00981CE9">
            <w:pPr>
              <w:rPr>
                <w:sz w:val="12"/>
              </w:rPr>
            </w:pPr>
            <w:r>
              <w:rPr>
                <w:sz w:val="12"/>
              </w:rPr>
              <w:t xml:space="preserve">(1) Wer ein Staatsgeheimnis, das von einer amtlichen Stelle oder auf deren Veranlassung </w:t>
            </w:r>
            <w:proofErr w:type="spellStart"/>
            <w:r>
              <w:rPr>
                <w:sz w:val="12"/>
              </w:rPr>
              <w:t>geheimgehalten</w:t>
            </w:r>
            <w:proofErr w:type="spellEnd"/>
            <w:r>
              <w:rPr>
                <w:sz w:val="12"/>
              </w:rPr>
              <w:t xml:space="preserve"> wird, an einen Unbefugten gelangen lässt oder öffentlich bekanntmacht und dadurch die Gefahr eines schweren Nachteils für die äußere Sicherheit der Bundesrepublik Deutschland herbeiführt, wird mit Freiheitsstrafe von sechs Monaten bis zu fünf Jahren bestraft, wenn die Tat nicht in § 94 mit Strafe bedroht ist.</w:t>
            </w:r>
          </w:p>
          <w:p w:rsidR="00981CE9" w:rsidRDefault="00981CE9">
            <w:pPr>
              <w:rPr>
                <w:sz w:val="12"/>
              </w:rPr>
            </w:pPr>
          </w:p>
          <w:p w:rsidR="00981CE9" w:rsidRDefault="00981CE9">
            <w:pPr>
              <w:rPr>
                <w:sz w:val="12"/>
              </w:rPr>
            </w:pPr>
            <w:r>
              <w:rPr>
                <w:sz w:val="12"/>
              </w:rPr>
              <w:t>(2) Der Versuch ist strafbar.</w:t>
            </w:r>
          </w:p>
          <w:p w:rsidR="00981CE9" w:rsidRDefault="00981CE9">
            <w:pPr>
              <w:rPr>
                <w:sz w:val="12"/>
              </w:rPr>
            </w:pPr>
          </w:p>
          <w:p w:rsidR="00981CE9" w:rsidRDefault="00981CE9">
            <w:pPr>
              <w:rPr>
                <w:sz w:val="12"/>
              </w:rPr>
            </w:pPr>
            <w:r>
              <w:rPr>
                <w:sz w:val="12"/>
              </w:rPr>
              <w:t>(3) In besonders schweren Fällen ist die Strafe Freiheitsstrafe von einem Jahr bis zu zehn Jahren. § 94 Abs. 2 Satz 2 ist anzuwenden.</w:t>
            </w:r>
          </w:p>
          <w:p w:rsidR="00981CE9" w:rsidRDefault="00981CE9">
            <w:pPr>
              <w:spacing w:line="120" w:lineRule="auto"/>
              <w:rPr>
                <w:b/>
                <w:bCs/>
                <w:sz w:val="14"/>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96</w:t>
            </w:r>
          </w:p>
          <w:p w:rsidR="00981CE9" w:rsidRDefault="00981CE9">
            <w:pPr>
              <w:jc w:val="center"/>
              <w:rPr>
                <w:b/>
                <w:bCs/>
                <w:sz w:val="12"/>
              </w:rPr>
            </w:pPr>
            <w:r>
              <w:rPr>
                <w:b/>
                <w:bCs/>
                <w:sz w:val="12"/>
              </w:rPr>
              <w:t>Landesverräterische Ausspähung;</w:t>
            </w:r>
          </w:p>
          <w:p w:rsidR="00981CE9" w:rsidRDefault="00981CE9">
            <w:pPr>
              <w:spacing w:line="360" w:lineRule="auto"/>
              <w:jc w:val="center"/>
              <w:rPr>
                <w:b/>
                <w:bCs/>
                <w:sz w:val="12"/>
              </w:rPr>
            </w:pPr>
            <w:r>
              <w:rPr>
                <w:b/>
                <w:bCs/>
                <w:sz w:val="12"/>
              </w:rPr>
              <w:t>Auskundschaften von Staatsgeheimnissen</w:t>
            </w:r>
          </w:p>
          <w:p w:rsidR="00981CE9" w:rsidRDefault="00981CE9">
            <w:pPr>
              <w:rPr>
                <w:sz w:val="12"/>
              </w:rPr>
            </w:pPr>
            <w:r>
              <w:rPr>
                <w:sz w:val="12"/>
              </w:rPr>
              <w:t>(1) Wer sich ein Staatsgeheimnis verschafft, um es zu verraten (§ 94), wird mit Freiheitsstrafe von einem Jahr bis zu zehn Jahren bestraft.</w:t>
            </w:r>
          </w:p>
          <w:p w:rsidR="00981CE9" w:rsidRDefault="00981CE9">
            <w:pPr>
              <w:rPr>
                <w:sz w:val="12"/>
              </w:rPr>
            </w:pPr>
          </w:p>
          <w:p w:rsidR="00981CE9" w:rsidRDefault="00981CE9">
            <w:pPr>
              <w:rPr>
                <w:sz w:val="12"/>
              </w:rPr>
            </w:pPr>
            <w:r>
              <w:rPr>
                <w:sz w:val="12"/>
              </w:rPr>
              <w:t xml:space="preserve">(2) Wer sich ein Staatsgeheimnis, das von einer amtlichen Stelle oder auf deren Veranlassung </w:t>
            </w:r>
            <w:proofErr w:type="spellStart"/>
            <w:r>
              <w:rPr>
                <w:sz w:val="12"/>
              </w:rPr>
              <w:t>geheimgehalten</w:t>
            </w:r>
            <w:proofErr w:type="spellEnd"/>
            <w:r>
              <w:rPr>
                <w:sz w:val="12"/>
              </w:rPr>
              <w:t xml:space="preserve"> wird, verschafft, um es zu offenbaren (§ 95), wird mit Freiheitsstrafe von sechs Monaten bis zu fünf Jahren bestraft. Der Versuch ist strafbar.</w:t>
            </w:r>
          </w:p>
          <w:p w:rsidR="00981CE9" w:rsidRDefault="00981CE9">
            <w:pPr>
              <w:spacing w:line="120" w:lineRule="auto"/>
              <w:rPr>
                <w:b/>
                <w:bCs/>
                <w:sz w:val="14"/>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97</w:t>
            </w:r>
          </w:p>
          <w:p w:rsidR="00981CE9" w:rsidRDefault="00981CE9">
            <w:pPr>
              <w:spacing w:line="360" w:lineRule="auto"/>
              <w:jc w:val="center"/>
              <w:rPr>
                <w:b/>
                <w:bCs/>
                <w:sz w:val="12"/>
              </w:rPr>
            </w:pPr>
            <w:r>
              <w:rPr>
                <w:b/>
                <w:bCs/>
                <w:sz w:val="12"/>
              </w:rPr>
              <w:t>Preisgabe von Staatsgeheimnissen</w:t>
            </w:r>
          </w:p>
          <w:p w:rsidR="00981CE9" w:rsidRDefault="00981CE9">
            <w:pPr>
              <w:rPr>
                <w:sz w:val="12"/>
              </w:rPr>
            </w:pPr>
            <w:r>
              <w:rPr>
                <w:sz w:val="12"/>
              </w:rPr>
              <w:t xml:space="preserve">(1) Wer ein Staatsgeheimnis, das von einer amtlichen Stelle oder auf deren Veranlassung </w:t>
            </w:r>
            <w:proofErr w:type="spellStart"/>
            <w:r>
              <w:rPr>
                <w:sz w:val="12"/>
              </w:rPr>
              <w:t>geheimgehalten</w:t>
            </w:r>
            <w:proofErr w:type="spellEnd"/>
            <w:r>
              <w:rPr>
                <w:sz w:val="12"/>
              </w:rPr>
              <w:t xml:space="preserve"> wird, an einen Unbefugten gelangen lässt oder öffentlich bekanntmacht und dadurch fahrlässig die Gefahr eines schweren Nachteils für die äußere Sicherheit der Bundesrepublik Deutschland verursacht, wird mit Freiheitsstrafe bis zu fünf Jahren oder mit Geldstrafe bestraft.</w:t>
            </w:r>
          </w:p>
          <w:p w:rsidR="00981CE9" w:rsidRDefault="00981CE9">
            <w:pPr>
              <w:rPr>
                <w:sz w:val="12"/>
              </w:rPr>
            </w:pPr>
          </w:p>
          <w:p w:rsidR="00981CE9" w:rsidRDefault="00981CE9">
            <w:pPr>
              <w:rPr>
                <w:sz w:val="12"/>
              </w:rPr>
            </w:pPr>
            <w:r>
              <w:rPr>
                <w:sz w:val="12"/>
              </w:rPr>
              <w:t xml:space="preserve">(2) Wer ein Staatsgeheimnis, das von einer amtlichen Stelle oder auf deren Veranlassung </w:t>
            </w:r>
            <w:proofErr w:type="spellStart"/>
            <w:r>
              <w:rPr>
                <w:sz w:val="12"/>
              </w:rPr>
              <w:t>geheimgehalten</w:t>
            </w:r>
            <w:proofErr w:type="spellEnd"/>
            <w:r>
              <w:rPr>
                <w:sz w:val="12"/>
              </w:rPr>
              <w:t xml:space="preserve"> wird und </w:t>
            </w:r>
            <w:proofErr w:type="gramStart"/>
            <w:r>
              <w:rPr>
                <w:sz w:val="12"/>
              </w:rPr>
              <w:t>das</w:t>
            </w:r>
            <w:proofErr w:type="gramEnd"/>
            <w:r>
              <w:rPr>
                <w:sz w:val="12"/>
              </w:rPr>
              <w:t xml:space="preserve"> ihm kraft seines Amtes, seiner Dienststellung oder eines von einer amtlichen Stelle erteilten Auftrags zugänglich war, leichtfertig an einen Unbefugten gelangen lässt und dadurch fahrlässig die Gefahr eines schweren Nachteils für die äußere Sicherheit der Bundesrepublik Deutschland verursacht, wird mit Freiheitsstrafe bis zu drei Jahren oder mit Geldstrafe bestraft.</w:t>
            </w:r>
          </w:p>
          <w:p w:rsidR="00981CE9" w:rsidRDefault="00981CE9">
            <w:pPr>
              <w:rPr>
                <w:sz w:val="12"/>
              </w:rPr>
            </w:pPr>
          </w:p>
          <w:p w:rsidR="00981CE9" w:rsidRDefault="00981CE9">
            <w:pPr>
              <w:rPr>
                <w:sz w:val="12"/>
              </w:rPr>
            </w:pPr>
            <w:r>
              <w:rPr>
                <w:sz w:val="12"/>
              </w:rPr>
              <w:t>(3) Die Tat wird nur mit Ermächtigung der Bundesregierung verfolgt.</w:t>
            </w:r>
          </w:p>
          <w:p w:rsidR="00981CE9" w:rsidRDefault="00981CE9">
            <w:pPr>
              <w:rPr>
                <w:sz w:val="12"/>
              </w:rPr>
            </w:pPr>
          </w:p>
          <w:p w:rsidR="00981CE9" w:rsidRDefault="00981CE9">
            <w:pPr>
              <w:rPr>
                <w:b/>
                <w:bCs/>
                <w:sz w:val="16"/>
              </w:rPr>
            </w:pPr>
          </w:p>
        </w:tc>
        <w:tc>
          <w:tcPr>
            <w:tcW w:w="3222" w:type="dxa"/>
            <w:tcBorders>
              <w:bottom w:val="single" w:sz="4" w:space="0" w:color="auto"/>
            </w:tcBorders>
          </w:tcPr>
          <w:p w:rsidR="00981CE9" w:rsidRDefault="00981CE9">
            <w:pPr>
              <w:spacing w:line="360" w:lineRule="auto"/>
              <w:jc w:val="center"/>
              <w:rPr>
                <w:b/>
                <w:bCs/>
                <w:sz w:val="12"/>
              </w:rPr>
            </w:pPr>
            <w:r>
              <w:rPr>
                <w:b/>
                <w:bCs/>
                <w:sz w:val="12"/>
              </w:rPr>
              <w:t>§ 97 b</w:t>
            </w:r>
          </w:p>
          <w:p w:rsidR="00981CE9" w:rsidRDefault="00981CE9">
            <w:pPr>
              <w:jc w:val="center"/>
              <w:rPr>
                <w:b/>
                <w:bCs/>
                <w:sz w:val="12"/>
              </w:rPr>
            </w:pPr>
            <w:r>
              <w:rPr>
                <w:b/>
                <w:bCs/>
                <w:sz w:val="12"/>
              </w:rPr>
              <w:t>Verrat in irriger Annahme</w:t>
            </w:r>
          </w:p>
          <w:p w:rsidR="00981CE9" w:rsidRDefault="00981CE9">
            <w:pPr>
              <w:spacing w:line="360" w:lineRule="auto"/>
              <w:jc w:val="center"/>
              <w:rPr>
                <w:b/>
                <w:bCs/>
                <w:sz w:val="12"/>
              </w:rPr>
            </w:pPr>
            <w:r>
              <w:rPr>
                <w:b/>
                <w:bCs/>
                <w:sz w:val="12"/>
              </w:rPr>
              <w:t>eines illegalen Geheimnisses</w:t>
            </w:r>
          </w:p>
          <w:p w:rsidR="00981CE9" w:rsidRDefault="00981CE9">
            <w:pPr>
              <w:rPr>
                <w:sz w:val="12"/>
              </w:rPr>
            </w:pPr>
            <w:r>
              <w:rPr>
                <w:sz w:val="12"/>
              </w:rPr>
              <w:t>(1) Handelt der Täter in den Fällen der §§ 94 bis 97 in der irrigen Annahme, das Staatsgeheimnis sei ein Geheimnis der in § 97a bezeichneten Art, so wird er, wenn</w:t>
            </w:r>
          </w:p>
          <w:p w:rsidR="00981CE9" w:rsidRDefault="00981CE9" w:rsidP="00ED51C7">
            <w:pPr>
              <w:numPr>
                <w:ilvl w:val="0"/>
                <w:numId w:val="20"/>
              </w:numPr>
              <w:rPr>
                <w:sz w:val="12"/>
              </w:rPr>
            </w:pPr>
            <w:r>
              <w:rPr>
                <w:sz w:val="12"/>
              </w:rPr>
              <w:t>dieser Irrtum ihm vorzuwerfen ist,</w:t>
            </w:r>
          </w:p>
          <w:p w:rsidR="00981CE9" w:rsidRDefault="00981CE9" w:rsidP="00ED51C7">
            <w:pPr>
              <w:numPr>
                <w:ilvl w:val="0"/>
                <w:numId w:val="20"/>
              </w:numPr>
              <w:rPr>
                <w:sz w:val="12"/>
              </w:rPr>
            </w:pPr>
            <w:r>
              <w:rPr>
                <w:sz w:val="12"/>
              </w:rPr>
              <w:t>er nicht in der Absicht handelt, dem vermeintlichen Verstoß entgegenzuwirken, oder</w:t>
            </w:r>
          </w:p>
          <w:p w:rsidR="00981CE9" w:rsidRDefault="00981CE9" w:rsidP="00ED51C7">
            <w:pPr>
              <w:numPr>
                <w:ilvl w:val="0"/>
                <w:numId w:val="20"/>
              </w:numPr>
              <w:rPr>
                <w:sz w:val="12"/>
              </w:rPr>
            </w:pPr>
            <w:r>
              <w:rPr>
                <w:sz w:val="12"/>
              </w:rPr>
              <w:t>die Tat nach den Umständen kein angemessenes Mittel zu diesem Zweck ist,</w:t>
            </w:r>
          </w:p>
          <w:p w:rsidR="00981CE9" w:rsidRDefault="00981CE9">
            <w:pPr>
              <w:rPr>
                <w:sz w:val="12"/>
              </w:rPr>
            </w:pPr>
            <w:r>
              <w:rPr>
                <w:sz w:val="12"/>
              </w:rPr>
              <w:t>nach den bezeichneten Vorschriften bestraft. Die Tat ist in der Regel kein angemessenes Mittel, wenn der Täter nicht zuvor ein Mitglied des Bundestages um Abhilfe angerufen hat.</w:t>
            </w:r>
          </w:p>
          <w:p w:rsidR="00981CE9" w:rsidRDefault="00981CE9">
            <w:pPr>
              <w:rPr>
                <w:sz w:val="12"/>
              </w:rPr>
            </w:pPr>
          </w:p>
          <w:p w:rsidR="00981CE9" w:rsidRDefault="00981CE9">
            <w:pPr>
              <w:rPr>
                <w:sz w:val="12"/>
              </w:rPr>
            </w:pPr>
            <w:r>
              <w:rPr>
                <w:sz w:val="12"/>
              </w:rPr>
              <w:t>(2) War dem Täter als Amtsträger oder als Soldat der Bundeswehr das Staatsgeheimnis dienstlich anvertraut oder zugänglich, so wird er auch dann bestraft, wenn nicht zuvor der Amtsträger einen Dienstvorgesetzten, der Soldat einen Disziplinarvorgesetzten um Abhilfe angerufen hat. Dies gilt für die für den öffentlichen Dienst besonders Verpflichteten und für Personen, die im Sinne des § 353b Abs. 2 verpflichtet worden sind, sinngemäß.</w:t>
            </w:r>
          </w:p>
          <w:p w:rsidR="00981CE9" w:rsidRDefault="00981CE9">
            <w:pPr>
              <w:spacing w:line="120" w:lineRule="auto"/>
              <w:rPr>
                <w:b/>
                <w:bCs/>
                <w:sz w:val="14"/>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120</w:t>
            </w:r>
          </w:p>
          <w:p w:rsidR="00981CE9" w:rsidRDefault="00981CE9">
            <w:pPr>
              <w:spacing w:line="360" w:lineRule="auto"/>
              <w:jc w:val="center"/>
              <w:rPr>
                <w:b/>
                <w:bCs/>
                <w:sz w:val="12"/>
              </w:rPr>
            </w:pPr>
            <w:r>
              <w:rPr>
                <w:b/>
                <w:bCs/>
                <w:sz w:val="12"/>
              </w:rPr>
              <w:t>Gefangenenbefreiung</w:t>
            </w:r>
          </w:p>
          <w:p w:rsidR="00981CE9" w:rsidRDefault="00981CE9">
            <w:pPr>
              <w:rPr>
                <w:sz w:val="12"/>
              </w:rPr>
            </w:pPr>
            <w:r>
              <w:rPr>
                <w:sz w:val="12"/>
              </w:rPr>
              <w:t>(1) Wer einen Gefangenen befreit, ihn zum Entweichen verleitet oder dabei fördert, wird mit Freiheitsstrafe bis zu drei Jahren oder mit Geldstrafe bestraft.</w:t>
            </w:r>
          </w:p>
          <w:p w:rsidR="00981CE9" w:rsidRDefault="00981CE9">
            <w:pPr>
              <w:rPr>
                <w:sz w:val="12"/>
              </w:rPr>
            </w:pPr>
          </w:p>
          <w:p w:rsidR="00981CE9" w:rsidRDefault="00981CE9">
            <w:pPr>
              <w:rPr>
                <w:sz w:val="12"/>
              </w:rPr>
            </w:pPr>
            <w:r>
              <w:rPr>
                <w:sz w:val="12"/>
              </w:rPr>
              <w:t>(2) Ist der Täter als Amtsträger oder als für den öffentlichen Dienst besonders Verpflichteter gehalten, das Entweichen des Gefangenen zu verhindern, so ist die Strafe Freiheitsstrafe bis zu fünf Jahren oder Geldstrafe.</w:t>
            </w:r>
          </w:p>
          <w:p w:rsidR="00981CE9" w:rsidRDefault="00981CE9">
            <w:pPr>
              <w:rPr>
                <w:sz w:val="12"/>
              </w:rPr>
            </w:pPr>
          </w:p>
          <w:p w:rsidR="00981CE9" w:rsidRDefault="00981CE9">
            <w:pPr>
              <w:rPr>
                <w:sz w:val="12"/>
              </w:rPr>
            </w:pPr>
            <w:r>
              <w:rPr>
                <w:sz w:val="12"/>
              </w:rPr>
              <w:t>(3) Der Versuch ist strafbar.</w:t>
            </w:r>
          </w:p>
          <w:p w:rsidR="00981CE9" w:rsidRDefault="00981CE9">
            <w:pPr>
              <w:rPr>
                <w:sz w:val="12"/>
              </w:rPr>
            </w:pPr>
          </w:p>
          <w:p w:rsidR="00981CE9" w:rsidRDefault="00981CE9">
            <w:pPr>
              <w:rPr>
                <w:sz w:val="12"/>
              </w:rPr>
            </w:pPr>
            <w:r>
              <w:rPr>
                <w:sz w:val="12"/>
              </w:rPr>
              <w:t>(4) Einem Gefangenen im Sinne der Absätze 1 und 2 steht gleich, wer sonst auf behördliche Anordnung in einer Anstalt verwahrt wird.</w:t>
            </w:r>
          </w:p>
          <w:p w:rsidR="00981CE9" w:rsidRDefault="00981CE9">
            <w:pPr>
              <w:spacing w:line="120" w:lineRule="auto"/>
              <w:rPr>
                <w:b/>
                <w:bCs/>
                <w:sz w:val="14"/>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133</w:t>
            </w:r>
          </w:p>
          <w:p w:rsidR="00981CE9" w:rsidRDefault="00981CE9">
            <w:pPr>
              <w:spacing w:line="360" w:lineRule="auto"/>
              <w:jc w:val="center"/>
              <w:rPr>
                <w:b/>
                <w:bCs/>
                <w:sz w:val="12"/>
              </w:rPr>
            </w:pPr>
            <w:r>
              <w:rPr>
                <w:b/>
                <w:bCs/>
                <w:sz w:val="12"/>
              </w:rPr>
              <w:t>Verwahrungsbruch</w:t>
            </w:r>
          </w:p>
          <w:p w:rsidR="00981CE9" w:rsidRDefault="00981CE9">
            <w:pPr>
              <w:rPr>
                <w:sz w:val="12"/>
              </w:rPr>
            </w:pPr>
            <w:r>
              <w:rPr>
                <w:sz w:val="12"/>
              </w:rPr>
              <w:t>(1) Wer Schriftstücke oder andere bewegliche Sachen, die sich in dienstlicher Verwahrung befinden oder ihm oder einem anderen dienstlich in Verwahrung gegeben worden sind, zerstört, beschädigt, unbrauchbar macht oder der dienstlichen Verfügung entzieht, wird mit Freiheitsstrafe bis zu zwei Jahren oder mit Geldstrafe bestraft.</w:t>
            </w:r>
          </w:p>
          <w:p w:rsidR="00981CE9" w:rsidRDefault="00981CE9">
            <w:pPr>
              <w:rPr>
                <w:sz w:val="12"/>
              </w:rPr>
            </w:pPr>
          </w:p>
          <w:p w:rsidR="00981CE9" w:rsidRDefault="00981CE9">
            <w:pPr>
              <w:rPr>
                <w:sz w:val="12"/>
              </w:rPr>
            </w:pPr>
            <w:r>
              <w:rPr>
                <w:sz w:val="12"/>
              </w:rPr>
              <w:t>(2) Dasselbe gilt für Schriftstücke oder andere bewegliche Sachen, die sich in amtlicher Verwahrung einer Kirche oder anderen Religionsgesellschaft des öffentlichen Rechts befinden oder von dieser dem Täter oder einem anderen amtlich in Verwahrung gegeben worden sind.</w:t>
            </w:r>
          </w:p>
          <w:p w:rsidR="00981CE9" w:rsidRDefault="00981CE9">
            <w:pPr>
              <w:rPr>
                <w:sz w:val="12"/>
              </w:rPr>
            </w:pPr>
          </w:p>
          <w:p w:rsidR="00981CE9" w:rsidRDefault="00981CE9">
            <w:pPr>
              <w:rPr>
                <w:sz w:val="12"/>
              </w:rPr>
            </w:pPr>
            <w:r>
              <w:rPr>
                <w:sz w:val="12"/>
              </w:rPr>
              <w:t>(3) Wer die Tat an einer Sache begeht, die ihm als Amtsträger oder für den öffentlichen Dienst besonders Verpflichteten anvertraut worden oder zugänglich geworden ist, wird mit Freiheitsstrafe bis zu fünf Jahren oder mit Geldstrafe bestraft</w:t>
            </w:r>
          </w:p>
          <w:p w:rsidR="00981CE9" w:rsidRDefault="00981CE9">
            <w:pPr>
              <w:spacing w:line="120" w:lineRule="auto"/>
              <w:rPr>
                <w:b/>
                <w:bCs/>
                <w:sz w:val="14"/>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201</w:t>
            </w:r>
          </w:p>
          <w:p w:rsidR="00981CE9" w:rsidRDefault="00981CE9">
            <w:pPr>
              <w:spacing w:line="360" w:lineRule="auto"/>
              <w:jc w:val="center"/>
              <w:rPr>
                <w:b/>
                <w:bCs/>
                <w:sz w:val="12"/>
              </w:rPr>
            </w:pPr>
            <w:r>
              <w:rPr>
                <w:b/>
                <w:bCs/>
                <w:sz w:val="12"/>
              </w:rPr>
              <w:t>Verletzung der Vertraulichkeit des Wortes</w:t>
            </w:r>
          </w:p>
          <w:p w:rsidR="00981CE9" w:rsidRDefault="00981CE9">
            <w:pPr>
              <w:rPr>
                <w:sz w:val="12"/>
              </w:rPr>
            </w:pPr>
            <w:r>
              <w:rPr>
                <w:sz w:val="12"/>
              </w:rPr>
              <w:t>(1) Mit Freiheitsstrafe bis zu drei Jahren oder mit Geldstrafe wird bestraft, wer unbefugt</w:t>
            </w:r>
          </w:p>
          <w:p w:rsidR="00981CE9" w:rsidRDefault="00981CE9" w:rsidP="00ED51C7">
            <w:pPr>
              <w:numPr>
                <w:ilvl w:val="0"/>
                <w:numId w:val="21"/>
              </w:numPr>
              <w:rPr>
                <w:sz w:val="12"/>
              </w:rPr>
            </w:pPr>
            <w:r>
              <w:rPr>
                <w:sz w:val="12"/>
              </w:rPr>
              <w:t>das nichtöffentlich gesprochene Wort eines anderen auf einen Tonträger aufnimmt oder</w:t>
            </w:r>
          </w:p>
          <w:p w:rsidR="00981CE9" w:rsidRDefault="00981CE9" w:rsidP="00ED51C7">
            <w:pPr>
              <w:numPr>
                <w:ilvl w:val="0"/>
                <w:numId w:val="21"/>
              </w:numPr>
              <w:rPr>
                <w:sz w:val="12"/>
              </w:rPr>
            </w:pPr>
            <w:r>
              <w:rPr>
                <w:sz w:val="12"/>
              </w:rPr>
              <w:t>eine so hergestellte Aufnahme gebraucht oder einem Dritten zugänglich macht.</w:t>
            </w:r>
          </w:p>
          <w:p w:rsidR="00981CE9" w:rsidRDefault="00981CE9">
            <w:pPr>
              <w:rPr>
                <w:sz w:val="12"/>
              </w:rPr>
            </w:pPr>
          </w:p>
          <w:p w:rsidR="00981CE9" w:rsidRDefault="00981CE9">
            <w:pPr>
              <w:rPr>
                <w:sz w:val="12"/>
              </w:rPr>
            </w:pPr>
            <w:r>
              <w:rPr>
                <w:sz w:val="12"/>
              </w:rPr>
              <w:t>(2) Ebenso wird bestraft, wer unbefugt</w:t>
            </w:r>
          </w:p>
          <w:p w:rsidR="00981CE9" w:rsidRDefault="00981CE9" w:rsidP="00ED51C7">
            <w:pPr>
              <w:numPr>
                <w:ilvl w:val="0"/>
                <w:numId w:val="22"/>
              </w:numPr>
              <w:rPr>
                <w:sz w:val="12"/>
              </w:rPr>
            </w:pPr>
            <w:r>
              <w:rPr>
                <w:sz w:val="12"/>
              </w:rPr>
              <w:t>das nicht zu seiner Kenntnis bestimmte nichtöffentlich gesprochene Wort eines anderen mit einem Abhörgerät abhört oder</w:t>
            </w:r>
          </w:p>
          <w:p w:rsidR="00981CE9" w:rsidRDefault="00981CE9" w:rsidP="00ED51C7">
            <w:pPr>
              <w:numPr>
                <w:ilvl w:val="0"/>
                <w:numId w:val="22"/>
              </w:numPr>
              <w:rPr>
                <w:sz w:val="12"/>
              </w:rPr>
            </w:pPr>
            <w:r>
              <w:rPr>
                <w:sz w:val="12"/>
              </w:rPr>
              <w:t>das nach Absatz 1 Nr. 1 aufgenommene oder nach Absatz 2 Nr. 1 abgehörte nichtöffentlich gesprochene Wort eines anderen im Wortlaut oder seinem wesentlichen Inhalt nach öffentlich mitteilt.</w:t>
            </w:r>
          </w:p>
          <w:p w:rsidR="00981CE9" w:rsidRDefault="00981CE9">
            <w:pPr>
              <w:rPr>
                <w:b/>
                <w:bCs/>
                <w:sz w:val="16"/>
                <w:u w:val="single"/>
              </w:rPr>
            </w:pPr>
          </w:p>
        </w:tc>
        <w:tc>
          <w:tcPr>
            <w:tcW w:w="3222" w:type="dxa"/>
            <w:tcBorders>
              <w:bottom w:val="single" w:sz="4" w:space="0" w:color="auto"/>
            </w:tcBorders>
          </w:tcPr>
          <w:p w:rsidR="00981CE9" w:rsidRDefault="00981CE9">
            <w:pPr>
              <w:rPr>
                <w:sz w:val="12"/>
                <w:u w:val="single"/>
              </w:rPr>
            </w:pPr>
            <w:r>
              <w:rPr>
                <w:sz w:val="12"/>
                <w:u w:val="single"/>
              </w:rPr>
              <w:t>§ 201 Fortsetzung</w:t>
            </w:r>
          </w:p>
          <w:p w:rsidR="00981CE9" w:rsidRDefault="00981CE9">
            <w:pPr>
              <w:rPr>
                <w:sz w:val="8"/>
              </w:rPr>
            </w:pPr>
          </w:p>
          <w:p w:rsidR="00981CE9" w:rsidRDefault="00981CE9">
            <w:pPr>
              <w:rPr>
                <w:sz w:val="12"/>
              </w:rPr>
            </w:pPr>
            <w:r>
              <w:rPr>
                <w:sz w:val="12"/>
              </w:rPr>
              <w:t>Die Tat nach Satz 1 Nr. 2 ist nur strafbar, wenn die öffentliche Mitteilung geeignet ist, berechtigte Interessen eines anderen zu beeinträchtigen. Sie ist nicht rechtswidrig, wenn die öffentliche Mitteilung zur Wahrnehmung überragender öffentlicher Interessen gemacht wird.</w:t>
            </w:r>
          </w:p>
          <w:p w:rsidR="00981CE9" w:rsidRDefault="00981CE9">
            <w:pPr>
              <w:rPr>
                <w:sz w:val="12"/>
              </w:rPr>
            </w:pPr>
          </w:p>
          <w:p w:rsidR="00981CE9" w:rsidRDefault="00981CE9">
            <w:pPr>
              <w:rPr>
                <w:sz w:val="12"/>
              </w:rPr>
            </w:pPr>
            <w:r>
              <w:rPr>
                <w:sz w:val="12"/>
              </w:rPr>
              <w:t>(3) Mit Freiheitsstrafe bis zu fünf Jahren oder mit Geldstrafe wird bestraft, wer als Amtsträger oder als für den öffentlichen Dienst besonders Verpflichteter die Vertraulichkeit des Wortes verletzt (Absätze 1 und 2).</w:t>
            </w:r>
          </w:p>
          <w:p w:rsidR="00981CE9" w:rsidRDefault="00981CE9">
            <w:pPr>
              <w:rPr>
                <w:sz w:val="12"/>
              </w:rPr>
            </w:pPr>
            <w:r>
              <w:rPr>
                <w:sz w:val="12"/>
              </w:rPr>
              <w:t>(4) Der Versuch ist strafbar.</w:t>
            </w:r>
          </w:p>
          <w:p w:rsidR="00981CE9" w:rsidRDefault="00981CE9">
            <w:pPr>
              <w:rPr>
                <w:sz w:val="12"/>
              </w:rPr>
            </w:pPr>
          </w:p>
          <w:p w:rsidR="00981CE9" w:rsidRDefault="00981CE9">
            <w:pPr>
              <w:rPr>
                <w:sz w:val="12"/>
              </w:rPr>
            </w:pPr>
            <w:r>
              <w:rPr>
                <w:sz w:val="12"/>
              </w:rPr>
              <w:t>(5) Die Tonträger und Abhörgeräte, die der Täter oder Teilnehmer verwendet hat, können eingezogen werden. § 74a ist anzuwenden.</w:t>
            </w:r>
          </w:p>
          <w:p w:rsidR="00981CE9" w:rsidRDefault="00981CE9">
            <w:pPr>
              <w:jc w:val="center"/>
              <w:rPr>
                <w:b/>
                <w:bCs/>
                <w:sz w:val="12"/>
              </w:rPr>
            </w:pPr>
          </w:p>
          <w:p w:rsidR="00981CE9" w:rsidRDefault="00981CE9">
            <w:pPr>
              <w:spacing w:line="360" w:lineRule="auto"/>
              <w:jc w:val="center"/>
              <w:rPr>
                <w:b/>
                <w:bCs/>
                <w:sz w:val="12"/>
              </w:rPr>
            </w:pPr>
            <w:r>
              <w:rPr>
                <w:b/>
                <w:bCs/>
                <w:sz w:val="12"/>
              </w:rPr>
              <w:t>§ 203</w:t>
            </w:r>
          </w:p>
          <w:p w:rsidR="00981CE9" w:rsidRDefault="00981CE9">
            <w:pPr>
              <w:spacing w:line="360" w:lineRule="auto"/>
              <w:jc w:val="center"/>
              <w:rPr>
                <w:b/>
                <w:bCs/>
                <w:sz w:val="12"/>
              </w:rPr>
            </w:pPr>
            <w:r>
              <w:rPr>
                <w:b/>
                <w:bCs/>
                <w:sz w:val="12"/>
              </w:rPr>
              <w:t>Verletzung von Privatgeheimnissen</w:t>
            </w:r>
          </w:p>
          <w:p w:rsidR="00981CE9" w:rsidRDefault="00981CE9">
            <w:pPr>
              <w:rPr>
                <w:sz w:val="12"/>
              </w:rPr>
            </w:pPr>
            <w:r>
              <w:rPr>
                <w:sz w:val="12"/>
              </w:rPr>
              <w:t>(1) Wer unbefugt ein fremdes Geheimnis, namentlich ein zum persönlichen Lebensbereich gehörendes Geheimnis oder ein Betriebs- oder Geschäftsgeheimnis, offenbart, das ihm als</w:t>
            </w:r>
          </w:p>
          <w:p w:rsidR="00981CE9" w:rsidRDefault="00981CE9" w:rsidP="00ED51C7">
            <w:pPr>
              <w:numPr>
                <w:ilvl w:val="0"/>
                <w:numId w:val="23"/>
              </w:numPr>
              <w:rPr>
                <w:sz w:val="12"/>
              </w:rPr>
            </w:pPr>
            <w:r>
              <w:rPr>
                <w:sz w:val="12"/>
              </w:rPr>
              <w:t>Arzt, Zahnarzt, Tierarzt, Apotheker oder Angehörigen eines anderen Heilberufs, der für die Berufsausübung oder die Führung der Berufsbezeichnung eine staatlich geregelte Ausbildung erfordert,</w:t>
            </w:r>
          </w:p>
          <w:p w:rsidR="00981CE9" w:rsidRDefault="00981CE9" w:rsidP="00ED51C7">
            <w:pPr>
              <w:numPr>
                <w:ilvl w:val="0"/>
                <w:numId w:val="23"/>
              </w:numPr>
              <w:rPr>
                <w:sz w:val="12"/>
              </w:rPr>
            </w:pPr>
            <w:r>
              <w:rPr>
                <w:sz w:val="12"/>
              </w:rPr>
              <w:t>Berufspsychologen mit staatlich anerkannter wissenschaftlicher Abschlussprüfung,</w:t>
            </w:r>
          </w:p>
          <w:p w:rsidR="00981CE9" w:rsidRDefault="00981CE9" w:rsidP="00ED51C7">
            <w:pPr>
              <w:numPr>
                <w:ilvl w:val="0"/>
                <w:numId w:val="23"/>
              </w:numPr>
              <w:rPr>
                <w:sz w:val="12"/>
              </w:rPr>
            </w:pPr>
            <w:r>
              <w:rPr>
                <w:sz w:val="12"/>
              </w:rPr>
              <w:t>Rechtsanwalt,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rsidR="00981CE9" w:rsidRDefault="00981CE9" w:rsidP="00ED51C7">
            <w:pPr>
              <w:numPr>
                <w:ilvl w:val="0"/>
                <w:numId w:val="23"/>
              </w:numPr>
              <w:rPr>
                <w:sz w:val="12"/>
              </w:rPr>
            </w:pPr>
            <w:r>
              <w:rPr>
                <w:sz w:val="12"/>
              </w:rPr>
              <w:t>Ehe-, Familien-, Erziehungs- oder Jugendberater sowie Berater für Suchtfragen in einer Beratungsstelle, die von einer Behörde oder Körperschaft, Anstalt oder Stiftung des öffentlichen Rechts anerkannt ist.</w:t>
            </w:r>
          </w:p>
          <w:p w:rsidR="00981CE9" w:rsidRDefault="00981CE9">
            <w:pPr>
              <w:tabs>
                <w:tab w:val="left" w:pos="360"/>
              </w:tabs>
              <w:rPr>
                <w:sz w:val="12"/>
              </w:rPr>
            </w:pPr>
            <w:r>
              <w:rPr>
                <w:sz w:val="12"/>
              </w:rPr>
              <w:t>4a.</w:t>
            </w:r>
            <w:r>
              <w:rPr>
                <w:sz w:val="12"/>
              </w:rPr>
              <w:tab/>
              <w:t xml:space="preserve">Mitglied oder Beauftragten einer anerkannten </w:t>
            </w:r>
          </w:p>
          <w:p w:rsidR="00981CE9" w:rsidRDefault="00981CE9">
            <w:pPr>
              <w:tabs>
                <w:tab w:val="left" w:pos="360"/>
              </w:tabs>
              <w:rPr>
                <w:sz w:val="12"/>
              </w:rPr>
            </w:pPr>
            <w:r>
              <w:rPr>
                <w:sz w:val="12"/>
              </w:rPr>
              <w:tab/>
              <w:t xml:space="preserve">Beratungsstelle nach den §§ 3 und 8 des </w:t>
            </w:r>
          </w:p>
          <w:p w:rsidR="00981CE9" w:rsidRDefault="00981CE9">
            <w:pPr>
              <w:tabs>
                <w:tab w:val="left" w:pos="360"/>
              </w:tabs>
              <w:rPr>
                <w:sz w:val="12"/>
              </w:rPr>
            </w:pPr>
            <w:r>
              <w:rPr>
                <w:sz w:val="12"/>
              </w:rPr>
              <w:tab/>
              <w:t>Schwangerschaftskonfliktgesetzes,</w:t>
            </w:r>
          </w:p>
          <w:p w:rsidR="00981CE9" w:rsidRDefault="00981CE9" w:rsidP="00ED51C7">
            <w:pPr>
              <w:numPr>
                <w:ilvl w:val="0"/>
                <w:numId w:val="23"/>
              </w:numPr>
              <w:rPr>
                <w:sz w:val="12"/>
              </w:rPr>
            </w:pPr>
            <w:r>
              <w:rPr>
                <w:sz w:val="12"/>
              </w:rPr>
              <w:t>staatlich anerkanntem Sozialarbeiter oder staatlich anerkanntem Sozialpädagogen oder</w:t>
            </w:r>
          </w:p>
          <w:p w:rsidR="00981CE9" w:rsidRDefault="00981CE9" w:rsidP="00ED51C7">
            <w:pPr>
              <w:numPr>
                <w:ilvl w:val="0"/>
                <w:numId w:val="23"/>
              </w:numPr>
              <w:rPr>
                <w:sz w:val="12"/>
              </w:rPr>
            </w:pPr>
            <w:r>
              <w:rPr>
                <w:sz w:val="12"/>
              </w:rPr>
              <w:t>Angehörigen eines Unternehmens der privaten Kranken-, Unfall- oder Lebensversicherung oder einer privatärztlichen Verrechnungsstelle</w:t>
            </w:r>
          </w:p>
          <w:p w:rsidR="00981CE9" w:rsidRDefault="00981CE9">
            <w:pPr>
              <w:rPr>
                <w:sz w:val="12"/>
              </w:rPr>
            </w:pPr>
            <w:r>
              <w:rPr>
                <w:sz w:val="12"/>
              </w:rPr>
              <w:t>anvertraut worden oder sonst bekanntgeworden ist, wird mit Freiheitsstrafe bis zu einem Jahr oder mit Geldstrafe bestraft.</w:t>
            </w:r>
          </w:p>
          <w:p w:rsidR="00981CE9" w:rsidRDefault="00981CE9">
            <w:pPr>
              <w:rPr>
                <w:sz w:val="12"/>
              </w:rPr>
            </w:pPr>
          </w:p>
          <w:p w:rsidR="00981CE9" w:rsidRDefault="00981CE9">
            <w:pPr>
              <w:rPr>
                <w:sz w:val="12"/>
              </w:rPr>
            </w:pPr>
            <w:r>
              <w:rPr>
                <w:sz w:val="12"/>
              </w:rPr>
              <w:t>(2) Ebenso wird bestraft, wer unbefugt ein fremdes Geheimnis, namentlich ein zum persönlichen Lebensbereich gehörendes Geheimnis oder ein Betriebs- oder Geschäftsgeheimnis, offenbart, das ihm als</w:t>
            </w:r>
          </w:p>
          <w:p w:rsidR="00981CE9" w:rsidRDefault="00981CE9" w:rsidP="00ED51C7">
            <w:pPr>
              <w:numPr>
                <w:ilvl w:val="0"/>
                <w:numId w:val="24"/>
              </w:numPr>
              <w:rPr>
                <w:sz w:val="12"/>
              </w:rPr>
            </w:pPr>
            <w:r>
              <w:rPr>
                <w:sz w:val="12"/>
              </w:rPr>
              <w:t>Amtsträger,</w:t>
            </w:r>
          </w:p>
          <w:p w:rsidR="00981CE9" w:rsidRDefault="00981CE9" w:rsidP="00ED51C7">
            <w:pPr>
              <w:numPr>
                <w:ilvl w:val="0"/>
                <w:numId w:val="24"/>
              </w:numPr>
              <w:rPr>
                <w:sz w:val="12"/>
              </w:rPr>
            </w:pPr>
            <w:r>
              <w:rPr>
                <w:sz w:val="12"/>
              </w:rPr>
              <w:t>für den öffentlichen Dienst besonders Verpflichteten,</w:t>
            </w:r>
          </w:p>
          <w:p w:rsidR="00981CE9" w:rsidRDefault="00981CE9" w:rsidP="00ED51C7">
            <w:pPr>
              <w:numPr>
                <w:ilvl w:val="0"/>
                <w:numId w:val="24"/>
              </w:numPr>
              <w:rPr>
                <w:sz w:val="12"/>
              </w:rPr>
            </w:pPr>
            <w:r>
              <w:rPr>
                <w:sz w:val="12"/>
              </w:rPr>
              <w:t>Person, die Aufgaben oder Befugnisse nach dem Personalvertretungsrecht wahrnimmt,</w:t>
            </w:r>
          </w:p>
          <w:p w:rsidR="00981CE9" w:rsidRDefault="00981CE9" w:rsidP="00ED51C7">
            <w:pPr>
              <w:numPr>
                <w:ilvl w:val="0"/>
                <w:numId w:val="24"/>
              </w:numPr>
              <w:rPr>
                <w:sz w:val="12"/>
              </w:rPr>
            </w:pPr>
            <w:r>
              <w:rPr>
                <w:sz w:val="12"/>
              </w:rPr>
              <w:t xml:space="preserve">Mitglied eines für ein Gesetzgebungsorgan des Bundes oder eines Landes tätigen Untersuchungsausschusses, sonstigen Ausschusses oder Rates, </w:t>
            </w:r>
            <w:proofErr w:type="gramStart"/>
            <w:r>
              <w:rPr>
                <w:sz w:val="12"/>
              </w:rPr>
              <w:t>das</w:t>
            </w:r>
            <w:proofErr w:type="gramEnd"/>
            <w:r>
              <w:rPr>
                <w:sz w:val="12"/>
              </w:rPr>
              <w:t xml:space="preserve"> nicht selbst Mitglied des Gesetzgebungsorgans ist, oder als Hilfskraft eines solchen Ausschusses oder Rates,</w:t>
            </w:r>
          </w:p>
          <w:p w:rsidR="00981CE9" w:rsidRDefault="00981CE9" w:rsidP="00ED51C7">
            <w:pPr>
              <w:numPr>
                <w:ilvl w:val="0"/>
                <w:numId w:val="24"/>
              </w:numPr>
              <w:rPr>
                <w:sz w:val="12"/>
              </w:rPr>
            </w:pPr>
            <w:r>
              <w:rPr>
                <w:sz w:val="12"/>
              </w:rPr>
              <w:t>öffentlich bestelltem Sachverständigen, der auf die gewissenhafte Erfüllung seiner Obliegenheiten auf Grund eines Gesetzes förmlich verpflichtet worden ist, oder</w:t>
            </w:r>
          </w:p>
          <w:p w:rsidR="00981CE9" w:rsidRDefault="00981CE9" w:rsidP="00ED51C7">
            <w:pPr>
              <w:numPr>
                <w:ilvl w:val="0"/>
                <w:numId w:val="24"/>
              </w:numPr>
              <w:rPr>
                <w:sz w:val="12"/>
              </w:rPr>
            </w:pPr>
            <w:r>
              <w:rPr>
                <w:sz w:val="12"/>
              </w:rPr>
              <w:t>Person, die auf die gewissenhafte Erfüllung ihrer Geheimhaltungspflicht bei der Durchführung wissenschaftlicher Forschungsvorhaben auf Grund eines Gesetzes förmlich verpflichtet worden ist,</w:t>
            </w:r>
          </w:p>
          <w:p w:rsidR="00981CE9" w:rsidRDefault="00981CE9">
            <w:pPr>
              <w:rPr>
                <w:sz w:val="12"/>
              </w:rPr>
            </w:pPr>
            <w:r>
              <w:rPr>
                <w:sz w:val="12"/>
              </w:rPr>
              <w:t>anvertraut worden oder sonst bekanntgeworden ist. Einem Geheimnis im Sinne des Satzes 1 stehen Einzelangaben über persönliche oder sachliche Verhältnisse eines anderen gleich, die für Aufgaben der öffentlichen Verwaltung erfasst worden sind; Satz 1 ist jedoch nicht anzuwenden, soweit solche Einzelangaben anderen Behörden oder sonstigen Stellen für Aufgaben der öffentlichen Verwaltung bekanntgegeben werden und das Gesetz dies nicht untersagt.</w:t>
            </w:r>
          </w:p>
          <w:p w:rsidR="00981CE9" w:rsidRDefault="00981CE9">
            <w:pPr>
              <w:rPr>
                <w:b/>
                <w:bCs/>
                <w:sz w:val="16"/>
                <w:u w:val="single"/>
              </w:rPr>
            </w:pPr>
          </w:p>
        </w:tc>
      </w:tr>
    </w:tbl>
    <w:p w:rsidR="00981CE9" w:rsidRDefault="00981CE9">
      <w:pPr>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3210"/>
        <w:gridCol w:w="3211"/>
      </w:tblGrid>
      <w:tr w:rsidR="00981CE9">
        <w:tc>
          <w:tcPr>
            <w:tcW w:w="3222" w:type="dxa"/>
          </w:tcPr>
          <w:p w:rsidR="00981CE9" w:rsidRDefault="00981CE9">
            <w:pPr>
              <w:rPr>
                <w:sz w:val="12"/>
                <w:u w:val="single"/>
              </w:rPr>
            </w:pPr>
            <w:r>
              <w:rPr>
                <w:b/>
                <w:bCs/>
                <w:sz w:val="16"/>
                <w:u w:val="single"/>
              </w:rPr>
              <w:lastRenderedPageBreak/>
              <w:br w:type="page"/>
            </w:r>
            <w:r>
              <w:rPr>
                <w:sz w:val="12"/>
                <w:u w:val="single"/>
              </w:rPr>
              <w:t>§ 203 Fortsetzung</w:t>
            </w:r>
          </w:p>
          <w:p w:rsidR="00981CE9" w:rsidRDefault="00981CE9">
            <w:pPr>
              <w:rPr>
                <w:sz w:val="12"/>
              </w:rPr>
            </w:pPr>
          </w:p>
          <w:p w:rsidR="00981CE9" w:rsidRDefault="00981CE9">
            <w:pPr>
              <w:rPr>
                <w:sz w:val="12"/>
              </w:rPr>
            </w:pPr>
            <w:r>
              <w:rPr>
                <w:sz w:val="12"/>
              </w:rPr>
              <w:t>(3) Einem in Absatz 1 Nr. 3 genannten Rechtsanwalt stehen andere Mitglieder einer Rechtsanwaltskammer gleich. Den in Absatz 1 und Satz 1 Genannten stehen ihre berufsmäßig tätigen Gehilfen und die Personen gleich, die bei ihnen zur Vorbereitung auf den Beruf tätig sind. Den in Absatz 1 und den in Satz 1 und 2 Genannten steht nach dem Tod des zur Wahrung des Geheimnisses Verpflichteten ferner gleich, wer das Geheimnis von dem Verstorbenen oder aus dessen Nachlass erlangt hat.</w:t>
            </w:r>
          </w:p>
          <w:p w:rsidR="00981CE9" w:rsidRDefault="00981CE9">
            <w:pPr>
              <w:rPr>
                <w:sz w:val="12"/>
              </w:rPr>
            </w:pPr>
          </w:p>
          <w:p w:rsidR="00981CE9" w:rsidRDefault="00981CE9">
            <w:pPr>
              <w:rPr>
                <w:sz w:val="12"/>
              </w:rPr>
            </w:pPr>
            <w:r>
              <w:rPr>
                <w:sz w:val="12"/>
              </w:rPr>
              <w:t>(4) Die Absätze 1 bis 3 sind auch anzuwenden, wenn der Täter das fremde Geheimnis nach dem Tod des Betroffenen unbefugt offenbart.</w:t>
            </w:r>
          </w:p>
          <w:p w:rsidR="00981CE9" w:rsidRDefault="00981CE9">
            <w:pPr>
              <w:rPr>
                <w:sz w:val="12"/>
              </w:rPr>
            </w:pPr>
          </w:p>
          <w:p w:rsidR="00981CE9" w:rsidRDefault="00981CE9">
            <w:pPr>
              <w:rPr>
                <w:sz w:val="12"/>
              </w:rPr>
            </w:pPr>
            <w:r>
              <w:rPr>
                <w:sz w:val="12"/>
              </w:rPr>
              <w:t>(5) Handelt der Täter gegen Entgelt oder in der Absicht, sich oder einen anderen zu bereichern oder einen anderen zu schädigen, so ist die Strafe Freiheitsstrafe bis zu zwei Jahren oder Geldstrafe.</w:t>
            </w:r>
          </w:p>
          <w:p w:rsidR="00981CE9" w:rsidRDefault="00981CE9">
            <w:pPr>
              <w:spacing w:line="360" w:lineRule="auto"/>
              <w:jc w:val="center"/>
              <w:rPr>
                <w:b/>
                <w:bCs/>
                <w:sz w:val="12"/>
              </w:rPr>
            </w:pPr>
          </w:p>
          <w:p w:rsidR="00981CE9" w:rsidRDefault="00981CE9">
            <w:pPr>
              <w:spacing w:line="360" w:lineRule="auto"/>
              <w:jc w:val="center"/>
              <w:rPr>
                <w:b/>
                <w:bCs/>
                <w:sz w:val="12"/>
              </w:rPr>
            </w:pPr>
            <w:r>
              <w:rPr>
                <w:b/>
                <w:bCs/>
                <w:sz w:val="12"/>
              </w:rPr>
              <w:t>§ 204</w:t>
            </w:r>
          </w:p>
          <w:p w:rsidR="00981CE9" w:rsidRDefault="00981CE9">
            <w:pPr>
              <w:spacing w:line="360" w:lineRule="auto"/>
              <w:jc w:val="center"/>
              <w:rPr>
                <w:b/>
                <w:bCs/>
                <w:sz w:val="12"/>
              </w:rPr>
            </w:pPr>
            <w:r>
              <w:rPr>
                <w:b/>
                <w:bCs/>
                <w:sz w:val="12"/>
              </w:rPr>
              <w:t>Verwertung fremder Geheimnisse</w:t>
            </w:r>
          </w:p>
          <w:p w:rsidR="00981CE9" w:rsidRDefault="00981CE9">
            <w:pPr>
              <w:rPr>
                <w:sz w:val="12"/>
              </w:rPr>
            </w:pPr>
            <w:r>
              <w:rPr>
                <w:sz w:val="12"/>
              </w:rPr>
              <w:t xml:space="preserve">(1) Wer unbefugt ein fremdes Geheimnis, namentlich ein Betriebs- oder Geschäftsgeheimnis, zu dessen Geheimhaltung er nach § 203 verpflichtet ist, verwertet, wird mit Freiheitsstrafe bis zu zwei Jahren oder mit Geldstrafe bestraft. </w:t>
            </w:r>
          </w:p>
          <w:p w:rsidR="00981CE9" w:rsidRDefault="00981CE9">
            <w:pPr>
              <w:rPr>
                <w:sz w:val="12"/>
              </w:rPr>
            </w:pPr>
          </w:p>
          <w:p w:rsidR="00981CE9" w:rsidRDefault="00981CE9">
            <w:pPr>
              <w:rPr>
                <w:sz w:val="12"/>
              </w:rPr>
            </w:pPr>
            <w:r>
              <w:rPr>
                <w:sz w:val="12"/>
              </w:rPr>
              <w:t xml:space="preserve">(2) § 203 Abs. 4 gilt entsprechend. </w:t>
            </w:r>
          </w:p>
          <w:p w:rsidR="00981CE9" w:rsidRDefault="00981CE9">
            <w:pPr>
              <w:spacing w:line="120" w:lineRule="auto"/>
              <w:rPr>
                <w:b/>
                <w:bCs/>
                <w:sz w:val="8"/>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331</w:t>
            </w:r>
          </w:p>
          <w:p w:rsidR="00981CE9" w:rsidRDefault="00981CE9">
            <w:pPr>
              <w:spacing w:line="360" w:lineRule="auto"/>
              <w:jc w:val="center"/>
              <w:rPr>
                <w:b/>
                <w:bCs/>
                <w:sz w:val="12"/>
              </w:rPr>
            </w:pPr>
            <w:r>
              <w:rPr>
                <w:b/>
                <w:bCs/>
                <w:sz w:val="12"/>
              </w:rPr>
              <w:t>Vorteilsannahme</w:t>
            </w:r>
          </w:p>
          <w:p w:rsidR="00981CE9" w:rsidRDefault="00981CE9">
            <w:pPr>
              <w:rPr>
                <w:sz w:val="12"/>
              </w:rPr>
            </w:pPr>
            <w:r>
              <w:rPr>
                <w:sz w:val="12"/>
              </w:rPr>
              <w:t xml:space="preserve">(1) Ein Amtsträger oder ein für den öffentlichen Dienst besonders Verpflichteter, der für die Dienstausübung einen Vorteil für sich oder einen Dritten fordert, sich versprechen lässt oder annimmt, wird mit Freiheitsstrafe bis zu drei Jahren oder mit Geldstrafe bestraft. </w:t>
            </w:r>
          </w:p>
          <w:p w:rsidR="00981CE9" w:rsidRDefault="00981CE9">
            <w:pPr>
              <w:rPr>
                <w:sz w:val="12"/>
              </w:rPr>
            </w:pPr>
          </w:p>
          <w:p w:rsidR="00981CE9" w:rsidRDefault="00981CE9">
            <w:pPr>
              <w:rPr>
                <w:sz w:val="12"/>
              </w:rPr>
            </w:pPr>
            <w:r>
              <w:rPr>
                <w:sz w:val="12"/>
              </w:rPr>
              <w:t xml:space="preserve">(2) Ein Richter oder Schiedsrichter, der einen Vorteil für sich oder einen Dritten als Gegenleistung dafür fordert, sich versprechen lässt oder annimmt, dass er eine richterliche Handlung vorgenommen hat oder künftig vornehme, wird mit Freiheitsstrafe bis zu fünf Jahren oder mit Geldstrafe bestraft. Der Versuch ist strafbar. </w:t>
            </w:r>
          </w:p>
          <w:p w:rsidR="00981CE9" w:rsidRDefault="00981CE9">
            <w:pPr>
              <w:rPr>
                <w:sz w:val="12"/>
              </w:rPr>
            </w:pPr>
          </w:p>
          <w:p w:rsidR="00981CE9" w:rsidRDefault="00981CE9">
            <w:pPr>
              <w:rPr>
                <w:sz w:val="12"/>
              </w:rPr>
            </w:pPr>
            <w:r>
              <w:rPr>
                <w:sz w:val="12"/>
              </w:rPr>
              <w:t xml:space="preserve">(3) Die Tat ist nicht nach Absatz 1 strafbar, wenn der Täter einen nicht von ihm geforderten Vorteil sich versprechen lässt oder annimmt und die zuständige Behörde im Rahmen ihrer Befugnisse entweder die Annahme vorher genehmigt hat oder der Täter unverzüglich bei ihr Anzeige erstattet und sie die Annahme genehmigt. </w:t>
            </w:r>
          </w:p>
          <w:p w:rsidR="00981CE9" w:rsidRDefault="00981CE9">
            <w:pPr>
              <w:spacing w:line="120" w:lineRule="auto"/>
              <w:rPr>
                <w:b/>
                <w:bCs/>
                <w:sz w:val="8"/>
              </w:rPr>
            </w:pPr>
          </w:p>
          <w:p w:rsidR="00981CE9" w:rsidRDefault="00981CE9">
            <w:pPr>
              <w:spacing w:line="120" w:lineRule="auto"/>
              <w:rPr>
                <w:b/>
                <w:bCs/>
                <w:sz w:val="14"/>
              </w:rPr>
            </w:pPr>
          </w:p>
          <w:p w:rsidR="00981CE9" w:rsidRDefault="00981CE9">
            <w:pPr>
              <w:spacing w:line="360" w:lineRule="auto"/>
              <w:jc w:val="center"/>
              <w:rPr>
                <w:b/>
                <w:bCs/>
                <w:sz w:val="12"/>
              </w:rPr>
            </w:pPr>
            <w:r>
              <w:rPr>
                <w:b/>
                <w:bCs/>
                <w:sz w:val="12"/>
              </w:rPr>
              <w:t>§ 332</w:t>
            </w:r>
          </w:p>
          <w:p w:rsidR="00981CE9" w:rsidRDefault="00981CE9">
            <w:pPr>
              <w:spacing w:line="360" w:lineRule="auto"/>
              <w:jc w:val="center"/>
              <w:rPr>
                <w:b/>
                <w:bCs/>
                <w:sz w:val="12"/>
              </w:rPr>
            </w:pPr>
            <w:r>
              <w:rPr>
                <w:b/>
                <w:bCs/>
                <w:sz w:val="12"/>
              </w:rPr>
              <w:t>Bestechlichkeit</w:t>
            </w:r>
          </w:p>
          <w:p w:rsidR="00981CE9" w:rsidRDefault="00981CE9">
            <w:pPr>
              <w:rPr>
                <w:sz w:val="12"/>
              </w:rPr>
            </w:pPr>
            <w:r>
              <w:rPr>
                <w:sz w:val="12"/>
              </w:rPr>
              <w:t xml:space="preserve">(1) Ein Amtsträger oder ein für den öffentlichen Dienst besonders Verpflichteter, der einen Vorteil für sich oder einen Dritten als Gegenleistung dafür fordert, sich versprechen lässt oder annimmt, dass er eine Diensthandlung vorgenommen hat oder künftig vornehme und dadurch seine Dienstpflichten verletzt hat oder verletzen würde, wird mit Freiheitsstrafe von sechs Monaten bis zu fünf Jahren bestraft. In minder schweren Fällen ist die Strafe Freiheitsstrafe bis zu drei Jahren oder Geldstrafe. Der Versuch ist strafbar. </w:t>
            </w:r>
          </w:p>
          <w:p w:rsidR="00981CE9" w:rsidRDefault="00981CE9">
            <w:pPr>
              <w:rPr>
                <w:sz w:val="12"/>
              </w:rPr>
            </w:pPr>
          </w:p>
          <w:p w:rsidR="00981CE9" w:rsidRDefault="00981CE9">
            <w:pPr>
              <w:rPr>
                <w:sz w:val="12"/>
              </w:rPr>
            </w:pPr>
            <w:r>
              <w:rPr>
                <w:sz w:val="12"/>
              </w:rPr>
              <w:t xml:space="preserve">(2) Ein Richter oder Schiedsrichter, der einen Vorteil für sich oder einen Dritten als Gegenleistung dafür fordert, sich versprechen lässt oder annimmt, dass er eine richterliche Handlung vorgenommen hat oder künftig vornehme und dadurch seine richterlichen Pflichten verletzt hat oder verletzen würde, wird mit Freiheitsstrafe von einem Jahr bis zu zehn Jahren bestraft. In minder schweren Fällen ist die Strafe Freiheitsstrafe von sechs Monaten bis zu fünf Jahren. </w:t>
            </w:r>
          </w:p>
          <w:p w:rsidR="00981CE9" w:rsidRDefault="00981CE9">
            <w:pPr>
              <w:rPr>
                <w:b/>
                <w:bCs/>
                <w:sz w:val="12"/>
                <w:u w:val="single"/>
              </w:rPr>
            </w:pPr>
          </w:p>
        </w:tc>
        <w:tc>
          <w:tcPr>
            <w:tcW w:w="3222" w:type="dxa"/>
          </w:tcPr>
          <w:p w:rsidR="00981CE9" w:rsidRDefault="00981CE9">
            <w:pPr>
              <w:rPr>
                <w:sz w:val="12"/>
                <w:u w:val="single"/>
              </w:rPr>
            </w:pPr>
            <w:r>
              <w:rPr>
                <w:sz w:val="12"/>
                <w:u w:val="single"/>
              </w:rPr>
              <w:t>§ 332 Fortsetzung</w:t>
            </w:r>
          </w:p>
          <w:p w:rsidR="00981CE9" w:rsidRDefault="00981CE9">
            <w:pPr>
              <w:rPr>
                <w:sz w:val="12"/>
              </w:rPr>
            </w:pPr>
          </w:p>
          <w:p w:rsidR="00981CE9" w:rsidRDefault="00981CE9">
            <w:pPr>
              <w:rPr>
                <w:sz w:val="12"/>
              </w:rPr>
            </w:pPr>
            <w:r>
              <w:rPr>
                <w:sz w:val="12"/>
              </w:rPr>
              <w:t xml:space="preserve">(3) Falls der Täter den Vorteil als Gegenleistung für eine künftige Handlung fordert, sich versprechen lässt oder annimmt, so sind die Absätze 1 und 2 schon dann anzuwenden, wenn er sich dem anderen gegenüber bereit gezeigt hat, </w:t>
            </w:r>
          </w:p>
          <w:p w:rsidR="00981CE9" w:rsidRDefault="00981CE9" w:rsidP="00ED51C7">
            <w:pPr>
              <w:numPr>
                <w:ilvl w:val="0"/>
                <w:numId w:val="25"/>
              </w:numPr>
              <w:rPr>
                <w:sz w:val="12"/>
              </w:rPr>
            </w:pPr>
            <w:r>
              <w:rPr>
                <w:sz w:val="12"/>
              </w:rPr>
              <w:t xml:space="preserve">bei der Handlung seine Pflichten zu verletzen oder, </w:t>
            </w:r>
          </w:p>
          <w:p w:rsidR="00981CE9" w:rsidRDefault="00981CE9" w:rsidP="00ED51C7">
            <w:pPr>
              <w:numPr>
                <w:ilvl w:val="0"/>
                <w:numId w:val="25"/>
              </w:numPr>
              <w:rPr>
                <w:sz w:val="12"/>
              </w:rPr>
            </w:pPr>
            <w:r>
              <w:rPr>
                <w:sz w:val="12"/>
              </w:rPr>
              <w:t xml:space="preserve">soweit die Handlung in seinem Ermessen steht, sich bei Ausübung des Ermessens durch den Vorteil beeinflussen zu lassen. </w:t>
            </w:r>
          </w:p>
          <w:p w:rsidR="00981CE9" w:rsidRDefault="00981CE9">
            <w:pPr>
              <w:rPr>
                <w:sz w:val="12"/>
              </w:rPr>
            </w:pPr>
          </w:p>
          <w:p w:rsidR="00981CE9" w:rsidRDefault="00981CE9">
            <w:pPr>
              <w:spacing w:line="360" w:lineRule="auto"/>
              <w:jc w:val="center"/>
              <w:rPr>
                <w:b/>
                <w:bCs/>
                <w:sz w:val="12"/>
              </w:rPr>
            </w:pPr>
          </w:p>
          <w:p w:rsidR="00981CE9" w:rsidRDefault="00981CE9">
            <w:pPr>
              <w:spacing w:line="360" w:lineRule="auto"/>
              <w:jc w:val="center"/>
              <w:rPr>
                <w:b/>
                <w:bCs/>
                <w:sz w:val="12"/>
              </w:rPr>
            </w:pPr>
            <w:r>
              <w:rPr>
                <w:b/>
                <w:bCs/>
                <w:sz w:val="12"/>
              </w:rPr>
              <w:t>§353 b</w:t>
            </w:r>
          </w:p>
          <w:p w:rsidR="00981CE9" w:rsidRDefault="00981CE9">
            <w:pPr>
              <w:spacing w:line="360" w:lineRule="auto"/>
              <w:jc w:val="center"/>
              <w:rPr>
                <w:b/>
                <w:bCs/>
                <w:sz w:val="12"/>
              </w:rPr>
            </w:pPr>
            <w:r>
              <w:rPr>
                <w:b/>
                <w:bCs/>
                <w:sz w:val="12"/>
              </w:rPr>
              <w:t>Verletzung des Dienstgeheimnisses</w:t>
            </w:r>
          </w:p>
          <w:p w:rsidR="00981CE9" w:rsidRDefault="00981CE9">
            <w:pPr>
              <w:rPr>
                <w:sz w:val="12"/>
              </w:rPr>
            </w:pPr>
            <w:r>
              <w:rPr>
                <w:sz w:val="12"/>
              </w:rPr>
              <w:t>(1) Wer ein Geheimnis, das ihm als</w:t>
            </w:r>
          </w:p>
          <w:p w:rsidR="00981CE9" w:rsidRDefault="00981CE9" w:rsidP="00ED51C7">
            <w:pPr>
              <w:numPr>
                <w:ilvl w:val="0"/>
                <w:numId w:val="26"/>
              </w:numPr>
              <w:rPr>
                <w:sz w:val="12"/>
              </w:rPr>
            </w:pPr>
            <w:r>
              <w:rPr>
                <w:sz w:val="12"/>
              </w:rPr>
              <w:t>Amtsträger,</w:t>
            </w:r>
          </w:p>
          <w:p w:rsidR="00981CE9" w:rsidRDefault="00981CE9" w:rsidP="00ED51C7">
            <w:pPr>
              <w:numPr>
                <w:ilvl w:val="0"/>
                <w:numId w:val="26"/>
              </w:numPr>
              <w:rPr>
                <w:sz w:val="12"/>
              </w:rPr>
            </w:pPr>
            <w:r>
              <w:rPr>
                <w:sz w:val="12"/>
              </w:rPr>
              <w:t xml:space="preserve">für den öffentlichen Dienst besonders Verpflichteten oder </w:t>
            </w:r>
          </w:p>
          <w:p w:rsidR="00981CE9" w:rsidRDefault="00981CE9" w:rsidP="00ED51C7">
            <w:pPr>
              <w:numPr>
                <w:ilvl w:val="0"/>
                <w:numId w:val="26"/>
              </w:numPr>
              <w:rPr>
                <w:sz w:val="12"/>
              </w:rPr>
            </w:pPr>
            <w:r>
              <w:rPr>
                <w:sz w:val="12"/>
              </w:rPr>
              <w:t xml:space="preserve">Person, die Aufgaben oder Befugnisse nach dem Personalvertretungsrecht wahrnimmt, </w:t>
            </w:r>
          </w:p>
          <w:p w:rsidR="00981CE9" w:rsidRDefault="00981CE9">
            <w:pPr>
              <w:rPr>
                <w:sz w:val="12"/>
              </w:rPr>
            </w:pPr>
            <w:r>
              <w:rPr>
                <w:sz w:val="12"/>
              </w:rPr>
              <w:t xml:space="preserve">anvertraut worden oder sonst bekanntgeworden ist, unbefugt offenbart und dadurch wichtige öffentliche Interessen gefährdet, wird mit Freiheitsstrafe bis zu fünf Jahren oder mit Geldstrafe bestraft. Hat der Täter durch die Tat fahrlässig wichtige öffentliche Interessen gefährdet, so wird er mit Freiheitsstrafe bis zu einem Jahr oder mit Geldstrafe bestraft. </w:t>
            </w:r>
          </w:p>
          <w:p w:rsidR="00981CE9" w:rsidRDefault="00981CE9">
            <w:pPr>
              <w:rPr>
                <w:sz w:val="12"/>
              </w:rPr>
            </w:pPr>
          </w:p>
          <w:p w:rsidR="00981CE9" w:rsidRDefault="00981CE9">
            <w:pPr>
              <w:rPr>
                <w:sz w:val="12"/>
              </w:rPr>
            </w:pPr>
            <w:r>
              <w:rPr>
                <w:sz w:val="12"/>
              </w:rPr>
              <w:t xml:space="preserve">(2) Wer, abgesehen von den Fällen des Absatzes 1, unbefugt einen Gegenstand oder eine Nachricht, zu deren Geheimhaltung er </w:t>
            </w:r>
          </w:p>
          <w:p w:rsidR="00981CE9" w:rsidRDefault="00981CE9" w:rsidP="00ED51C7">
            <w:pPr>
              <w:numPr>
                <w:ilvl w:val="0"/>
                <w:numId w:val="27"/>
              </w:numPr>
              <w:rPr>
                <w:sz w:val="12"/>
              </w:rPr>
            </w:pPr>
            <w:r>
              <w:rPr>
                <w:sz w:val="12"/>
              </w:rPr>
              <w:t xml:space="preserve">auf Grund des Beschlusses eines Gesetzgebungsorgans des Bundes oder eines Landes oder eines seiner Ausschüsse verpflichtet ist oder </w:t>
            </w:r>
          </w:p>
          <w:p w:rsidR="00981CE9" w:rsidRDefault="00981CE9" w:rsidP="00ED51C7">
            <w:pPr>
              <w:numPr>
                <w:ilvl w:val="0"/>
                <w:numId w:val="27"/>
              </w:numPr>
              <w:rPr>
                <w:sz w:val="12"/>
              </w:rPr>
            </w:pPr>
            <w:r>
              <w:rPr>
                <w:sz w:val="12"/>
              </w:rPr>
              <w:t xml:space="preserve">von einer anderen amtlichen Stelle unter Hinweis auf die Strafbarkeit der Verletzung der Geheimhaltungspflicht förmlich verpflichtet worden ist, </w:t>
            </w:r>
          </w:p>
          <w:p w:rsidR="00981CE9" w:rsidRDefault="00981CE9">
            <w:pPr>
              <w:rPr>
                <w:sz w:val="12"/>
              </w:rPr>
            </w:pPr>
            <w:r>
              <w:rPr>
                <w:sz w:val="12"/>
              </w:rPr>
              <w:t xml:space="preserve">an einen anderen gelangen lässt oder öffentlich bekanntmacht und dadurch wichtige öffentliche Interessen gefährdet, wird mit Freiheitsstrafe bis zu drei Jahren oder mit Geldstrafe bestraft. </w:t>
            </w:r>
          </w:p>
          <w:p w:rsidR="00981CE9" w:rsidRDefault="00981CE9">
            <w:pPr>
              <w:rPr>
                <w:sz w:val="12"/>
              </w:rPr>
            </w:pPr>
          </w:p>
          <w:p w:rsidR="00981CE9" w:rsidRDefault="00981CE9">
            <w:pPr>
              <w:rPr>
                <w:sz w:val="12"/>
              </w:rPr>
            </w:pPr>
            <w:r>
              <w:rPr>
                <w:sz w:val="12"/>
              </w:rPr>
              <w:t>(3) Der Versuch ist strafbar.</w:t>
            </w:r>
          </w:p>
          <w:p w:rsidR="00981CE9" w:rsidRDefault="00981CE9">
            <w:pPr>
              <w:rPr>
                <w:sz w:val="12"/>
              </w:rPr>
            </w:pPr>
          </w:p>
          <w:p w:rsidR="00981CE9" w:rsidRDefault="00981CE9">
            <w:pPr>
              <w:rPr>
                <w:sz w:val="12"/>
              </w:rPr>
            </w:pPr>
            <w:r>
              <w:rPr>
                <w:sz w:val="12"/>
              </w:rPr>
              <w:t>(4) Die Tat wird nur mit Ermächtigung verfolgt. Die Ermächtigung wird erteilt</w:t>
            </w:r>
          </w:p>
          <w:p w:rsidR="00981CE9" w:rsidRDefault="00981CE9" w:rsidP="00ED51C7">
            <w:pPr>
              <w:numPr>
                <w:ilvl w:val="0"/>
                <w:numId w:val="28"/>
              </w:numPr>
              <w:rPr>
                <w:sz w:val="12"/>
              </w:rPr>
            </w:pPr>
            <w:r>
              <w:rPr>
                <w:sz w:val="12"/>
              </w:rPr>
              <w:t>von dem Präsidenten des Gesetzgebungsorgans</w:t>
            </w:r>
          </w:p>
          <w:p w:rsidR="00981CE9" w:rsidRDefault="00981CE9" w:rsidP="00ED51C7">
            <w:pPr>
              <w:numPr>
                <w:ilvl w:val="1"/>
                <w:numId w:val="29"/>
              </w:numPr>
              <w:tabs>
                <w:tab w:val="clear" w:pos="1080"/>
                <w:tab w:val="num" w:pos="540"/>
              </w:tabs>
              <w:ind w:left="540" w:hanging="180"/>
              <w:rPr>
                <w:sz w:val="12"/>
              </w:rPr>
            </w:pPr>
            <w:r>
              <w:rPr>
                <w:sz w:val="12"/>
              </w:rPr>
              <w:t xml:space="preserve">in den Fällen des Absatzes 1, wenn dem Täter das Geheimnis während seiner Tätigkeit bei einem oder für ein Gesetzgebungsorgan des Bundes oder eines Landes bekanntgeworden ist, </w:t>
            </w:r>
          </w:p>
          <w:p w:rsidR="00981CE9" w:rsidRDefault="00981CE9" w:rsidP="00ED51C7">
            <w:pPr>
              <w:numPr>
                <w:ilvl w:val="1"/>
                <w:numId w:val="29"/>
              </w:numPr>
              <w:tabs>
                <w:tab w:val="clear" w:pos="1080"/>
                <w:tab w:val="num" w:pos="540"/>
              </w:tabs>
              <w:ind w:left="540" w:hanging="180"/>
              <w:rPr>
                <w:sz w:val="12"/>
              </w:rPr>
            </w:pPr>
            <w:r>
              <w:rPr>
                <w:sz w:val="12"/>
              </w:rPr>
              <w:t xml:space="preserve">in den Fällen des Absatzes 2 Nr. 1; </w:t>
            </w:r>
          </w:p>
          <w:p w:rsidR="00981CE9" w:rsidRDefault="00981CE9" w:rsidP="00ED51C7">
            <w:pPr>
              <w:numPr>
                <w:ilvl w:val="0"/>
                <w:numId w:val="28"/>
              </w:numPr>
              <w:rPr>
                <w:sz w:val="12"/>
              </w:rPr>
            </w:pPr>
            <w:r>
              <w:rPr>
                <w:sz w:val="12"/>
              </w:rPr>
              <w:t>von der obersten Bundesbehörde</w:t>
            </w:r>
          </w:p>
          <w:p w:rsidR="00981CE9" w:rsidRDefault="00981CE9" w:rsidP="00ED51C7">
            <w:pPr>
              <w:numPr>
                <w:ilvl w:val="1"/>
                <w:numId w:val="28"/>
              </w:numPr>
              <w:ind w:left="578" w:hanging="200"/>
              <w:rPr>
                <w:sz w:val="12"/>
              </w:rPr>
            </w:pPr>
            <w:r>
              <w:rPr>
                <w:sz w:val="12"/>
              </w:rPr>
              <w:t xml:space="preserve">in den Fällen des Absatzes 1, wenn dem Täter das Geheimnis während seiner Tätigkeit sonst bei einer oder für eine Behörde oder bei einer anderen amtlichen Stelle des Bundes oder für eine solche Stelle bekanntgeworden ist, </w:t>
            </w:r>
          </w:p>
          <w:p w:rsidR="00981CE9" w:rsidRDefault="00981CE9" w:rsidP="00ED51C7">
            <w:pPr>
              <w:numPr>
                <w:ilvl w:val="1"/>
                <w:numId w:val="28"/>
              </w:numPr>
              <w:ind w:left="578" w:hanging="200"/>
              <w:rPr>
                <w:sz w:val="12"/>
              </w:rPr>
            </w:pPr>
            <w:r>
              <w:rPr>
                <w:sz w:val="12"/>
              </w:rPr>
              <w:t xml:space="preserve">in den Fällen des Absatzes 2 Nr. 2, wenn der Täter von einer amtlichen Stelle des Bundes verpflichtet worden ist; </w:t>
            </w:r>
          </w:p>
          <w:p w:rsidR="00981CE9" w:rsidRDefault="00981CE9" w:rsidP="00ED51C7">
            <w:pPr>
              <w:numPr>
                <w:ilvl w:val="0"/>
                <w:numId w:val="28"/>
              </w:numPr>
              <w:rPr>
                <w:sz w:val="12"/>
              </w:rPr>
            </w:pPr>
            <w:r>
              <w:rPr>
                <w:sz w:val="12"/>
              </w:rPr>
              <w:t xml:space="preserve">von der obersten Landesbehörde in allen übrigen Fällen der Absätze 1 und 2 Nr. 2. </w:t>
            </w:r>
          </w:p>
          <w:p w:rsidR="00981CE9" w:rsidRDefault="00981CE9">
            <w:pPr>
              <w:rPr>
                <w:sz w:val="12"/>
              </w:rPr>
            </w:pPr>
          </w:p>
          <w:p w:rsidR="00981CE9" w:rsidRDefault="00981CE9">
            <w:pPr>
              <w:spacing w:line="120" w:lineRule="auto"/>
              <w:rPr>
                <w:b/>
                <w:bCs/>
                <w:sz w:val="14"/>
              </w:rPr>
            </w:pPr>
          </w:p>
          <w:p w:rsidR="00981CE9" w:rsidRDefault="00981CE9">
            <w:pPr>
              <w:spacing w:line="120" w:lineRule="auto"/>
              <w:rPr>
                <w:b/>
                <w:bCs/>
                <w:sz w:val="14"/>
              </w:rPr>
            </w:pPr>
          </w:p>
          <w:p w:rsidR="00981CE9" w:rsidRDefault="00981CE9">
            <w:pPr>
              <w:rPr>
                <w:sz w:val="12"/>
              </w:rPr>
            </w:pPr>
          </w:p>
          <w:p w:rsidR="00981CE9" w:rsidRDefault="00981CE9">
            <w:pPr>
              <w:rPr>
                <w:sz w:val="12"/>
              </w:rPr>
            </w:pPr>
          </w:p>
          <w:p w:rsidR="00981CE9" w:rsidRDefault="00981CE9">
            <w:pPr>
              <w:spacing w:line="360" w:lineRule="auto"/>
              <w:rPr>
                <w:b/>
                <w:bCs/>
                <w:sz w:val="16"/>
                <w:u w:val="single"/>
              </w:rPr>
            </w:pPr>
          </w:p>
        </w:tc>
        <w:tc>
          <w:tcPr>
            <w:tcW w:w="3222" w:type="dxa"/>
          </w:tcPr>
          <w:p w:rsidR="00981CE9" w:rsidRDefault="00981CE9">
            <w:pPr>
              <w:spacing w:line="360" w:lineRule="auto"/>
              <w:jc w:val="center"/>
              <w:rPr>
                <w:b/>
                <w:bCs/>
                <w:sz w:val="12"/>
              </w:rPr>
            </w:pPr>
            <w:r>
              <w:rPr>
                <w:b/>
                <w:bCs/>
                <w:sz w:val="12"/>
              </w:rPr>
              <w:t>§ 355</w:t>
            </w:r>
          </w:p>
          <w:p w:rsidR="00981CE9" w:rsidRDefault="00981CE9">
            <w:pPr>
              <w:spacing w:line="360" w:lineRule="auto"/>
              <w:jc w:val="center"/>
              <w:rPr>
                <w:b/>
                <w:bCs/>
                <w:sz w:val="12"/>
              </w:rPr>
            </w:pPr>
            <w:r>
              <w:rPr>
                <w:b/>
                <w:bCs/>
                <w:sz w:val="12"/>
              </w:rPr>
              <w:t>Verletzung des Steuergeheimnisses</w:t>
            </w:r>
          </w:p>
          <w:p w:rsidR="00981CE9" w:rsidRDefault="00981CE9">
            <w:pPr>
              <w:rPr>
                <w:sz w:val="12"/>
              </w:rPr>
            </w:pPr>
            <w:r>
              <w:rPr>
                <w:sz w:val="12"/>
              </w:rPr>
              <w:t>(1) Wer unbefugt</w:t>
            </w:r>
          </w:p>
          <w:p w:rsidR="00981CE9" w:rsidRDefault="00981CE9" w:rsidP="00ED51C7">
            <w:pPr>
              <w:numPr>
                <w:ilvl w:val="0"/>
                <w:numId w:val="30"/>
              </w:numPr>
              <w:rPr>
                <w:sz w:val="12"/>
              </w:rPr>
            </w:pPr>
            <w:r>
              <w:rPr>
                <w:sz w:val="12"/>
              </w:rPr>
              <w:t>Verhältnisse eines anderen, die ihm als Amtsträger</w:t>
            </w:r>
          </w:p>
          <w:p w:rsidR="00981CE9" w:rsidRDefault="00981CE9" w:rsidP="00ED51C7">
            <w:pPr>
              <w:numPr>
                <w:ilvl w:val="1"/>
                <w:numId w:val="30"/>
              </w:numPr>
              <w:ind w:left="556" w:hanging="200"/>
              <w:rPr>
                <w:sz w:val="12"/>
              </w:rPr>
            </w:pPr>
            <w:r>
              <w:rPr>
                <w:sz w:val="12"/>
              </w:rPr>
              <w:t xml:space="preserve">in einem Verwaltungsverfahren oder einem gerichtlichen Verfahren in Steuersachen, </w:t>
            </w:r>
          </w:p>
          <w:p w:rsidR="00981CE9" w:rsidRDefault="00981CE9" w:rsidP="00ED51C7">
            <w:pPr>
              <w:numPr>
                <w:ilvl w:val="1"/>
                <w:numId w:val="30"/>
              </w:numPr>
              <w:ind w:left="556" w:hanging="200"/>
              <w:rPr>
                <w:sz w:val="12"/>
              </w:rPr>
            </w:pPr>
            <w:r>
              <w:rPr>
                <w:sz w:val="12"/>
              </w:rPr>
              <w:t xml:space="preserve">in einem Strafverfahren wegen einer Steuerstraftat oder in einem Bußgeldverfahren wegen einer Steuerordnungswidrigkeit, </w:t>
            </w:r>
          </w:p>
          <w:p w:rsidR="00981CE9" w:rsidRDefault="00981CE9" w:rsidP="00ED51C7">
            <w:pPr>
              <w:numPr>
                <w:ilvl w:val="1"/>
                <w:numId w:val="30"/>
              </w:numPr>
              <w:ind w:left="556" w:hanging="200"/>
              <w:rPr>
                <w:sz w:val="12"/>
              </w:rPr>
            </w:pPr>
            <w:r>
              <w:rPr>
                <w:sz w:val="12"/>
              </w:rPr>
              <w:t xml:space="preserve">aus anderem Anlass durch Mitteilung einer Finanzbehörde oder durch die gesetzlich vorgeschriebene Vorlage eines Steuerbescheids oder einer Bescheinigung über die bei der Besteuerung getroffenen Feststellungen bekanntgeworden sind, oder </w:t>
            </w:r>
          </w:p>
          <w:p w:rsidR="00981CE9" w:rsidRDefault="00981CE9" w:rsidP="00ED51C7">
            <w:pPr>
              <w:numPr>
                <w:ilvl w:val="0"/>
                <w:numId w:val="30"/>
              </w:numPr>
              <w:rPr>
                <w:sz w:val="12"/>
              </w:rPr>
            </w:pPr>
            <w:r>
              <w:rPr>
                <w:sz w:val="12"/>
              </w:rPr>
              <w:t xml:space="preserve">ein fremdes Betriebs- oder Geschäftsgeheimnis, das ihm als Amtsträger in einem der in Nummer 1 genannten Verfahren bekanntgeworden ist, </w:t>
            </w:r>
          </w:p>
          <w:p w:rsidR="00981CE9" w:rsidRDefault="00981CE9">
            <w:pPr>
              <w:rPr>
                <w:sz w:val="12"/>
              </w:rPr>
            </w:pPr>
            <w:r>
              <w:rPr>
                <w:sz w:val="12"/>
              </w:rPr>
              <w:t xml:space="preserve">offenbart oder verwertet, wird mit Freiheitsstrafe bis zu zwei Jahren oder mit Geldstrafe bestraft. </w:t>
            </w:r>
          </w:p>
          <w:p w:rsidR="00981CE9" w:rsidRDefault="00981CE9">
            <w:pPr>
              <w:rPr>
                <w:sz w:val="12"/>
              </w:rPr>
            </w:pPr>
          </w:p>
          <w:p w:rsidR="00981CE9" w:rsidRDefault="00981CE9">
            <w:pPr>
              <w:rPr>
                <w:sz w:val="12"/>
              </w:rPr>
            </w:pPr>
            <w:r>
              <w:rPr>
                <w:sz w:val="12"/>
              </w:rPr>
              <w:t>(2) Den Amtsträgern im Sinne des Absatzes 1 stehen gleich</w:t>
            </w:r>
          </w:p>
          <w:p w:rsidR="00981CE9" w:rsidRDefault="00981CE9" w:rsidP="00ED51C7">
            <w:pPr>
              <w:numPr>
                <w:ilvl w:val="0"/>
                <w:numId w:val="31"/>
              </w:numPr>
              <w:rPr>
                <w:sz w:val="12"/>
              </w:rPr>
            </w:pPr>
            <w:r>
              <w:rPr>
                <w:sz w:val="12"/>
              </w:rPr>
              <w:t xml:space="preserve">die für den öffentlichen Dienst besonders Verpflichteten, </w:t>
            </w:r>
          </w:p>
          <w:p w:rsidR="00981CE9" w:rsidRDefault="00981CE9" w:rsidP="00ED51C7">
            <w:pPr>
              <w:numPr>
                <w:ilvl w:val="0"/>
                <w:numId w:val="31"/>
              </w:numPr>
              <w:rPr>
                <w:sz w:val="12"/>
              </w:rPr>
            </w:pPr>
            <w:r>
              <w:rPr>
                <w:sz w:val="12"/>
              </w:rPr>
              <w:t xml:space="preserve">amtlich zugezogene Sachverständige und </w:t>
            </w:r>
          </w:p>
          <w:p w:rsidR="00981CE9" w:rsidRDefault="00981CE9" w:rsidP="00ED51C7">
            <w:pPr>
              <w:numPr>
                <w:ilvl w:val="0"/>
                <w:numId w:val="31"/>
              </w:numPr>
              <w:rPr>
                <w:sz w:val="12"/>
              </w:rPr>
            </w:pPr>
            <w:r>
              <w:rPr>
                <w:sz w:val="12"/>
              </w:rPr>
              <w:t xml:space="preserve">die Träger von Ämtern der Kirchen und anderen Religionsgesellschaften des öffentlichen Rechts. </w:t>
            </w:r>
          </w:p>
          <w:p w:rsidR="00981CE9" w:rsidRDefault="00981CE9">
            <w:pPr>
              <w:rPr>
                <w:sz w:val="12"/>
              </w:rPr>
            </w:pPr>
          </w:p>
          <w:p w:rsidR="00981CE9" w:rsidRDefault="00981CE9">
            <w:pPr>
              <w:rPr>
                <w:b/>
                <w:bCs/>
                <w:sz w:val="12"/>
              </w:rPr>
            </w:pPr>
            <w:r>
              <w:rPr>
                <w:sz w:val="12"/>
              </w:rPr>
              <w:t>(3) Die Tat wird nur auf Antrag des Dienstvorgesetzten oder des Verletzten verfolgt. Bei Taten amtlich zugezogener Sachverständiger ist der Leiter der Behörde, deren Verfahren betroffen ist, neben dem Verletzten antragsberechtigt.</w:t>
            </w:r>
          </w:p>
          <w:p w:rsidR="00981CE9" w:rsidRDefault="00981CE9">
            <w:pPr>
              <w:spacing w:line="360" w:lineRule="auto"/>
              <w:jc w:val="center"/>
              <w:rPr>
                <w:b/>
                <w:bCs/>
                <w:sz w:val="12"/>
              </w:rPr>
            </w:pPr>
          </w:p>
          <w:p w:rsidR="00981CE9" w:rsidRDefault="00981CE9">
            <w:pPr>
              <w:spacing w:line="360" w:lineRule="auto"/>
              <w:jc w:val="center"/>
              <w:rPr>
                <w:b/>
                <w:bCs/>
                <w:sz w:val="12"/>
              </w:rPr>
            </w:pPr>
            <w:r>
              <w:rPr>
                <w:b/>
                <w:bCs/>
                <w:sz w:val="12"/>
              </w:rPr>
              <w:t>§ 358</w:t>
            </w:r>
          </w:p>
          <w:p w:rsidR="00981CE9" w:rsidRDefault="00981CE9">
            <w:pPr>
              <w:spacing w:line="360" w:lineRule="auto"/>
              <w:jc w:val="center"/>
              <w:rPr>
                <w:b/>
                <w:bCs/>
                <w:sz w:val="12"/>
              </w:rPr>
            </w:pPr>
            <w:r>
              <w:rPr>
                <w:b/>
                <w:bCs/>
                <w:sz w:val="12"/>
              </w:rPr>
              <w:t>Nebenfolgen</w:t>
            </w:r>
          </w:p>
          <w:p w:rsidR="00981CE9" w:rsidRDefault="00981CE9">
            <w:pPr>
              <w:rPr>
                <w:sz w:val="12"/>
              </w:rPr>
            </w:pPr>
            <w:r>
              <w:rPr>
                <w:sz w:val="12"/>
              </w:rPr>
              <w:t xml:space="preserve">Neben einer Freiheitsstrafe von mindestens sechs Monaten wegen einer Straftat nach den §§ 332, 335, 339, 340, 343, 344, 345 Abs. 1 und 3, §§ 348, 352 bis 353b Abs. 1, §§ 355 und 357 kann das Gericht die Fähigkeit, öffentliche Ämter zu bekleiden (§ 45 Abs. 2), aberkennen. </w:t>
            </w:r>
          </w:p>
          <w:p w:rsidR="00981CE9" w:rsidRDefault="00981CE9">
            <w:pPr>
              <w:rPr>
                <w:sz w:val="12"/>
              </w:rPr>
            </w:pPr>
          </w:p>
          <w:p w:rsidR="00981CE9" w:rsidRDefault="00981CE9">
            <w:pPr>
              <w:rPr>
                <w:sz w:val="12"/>
              </w:rPr>
            </w:pPr>
          </w:p>
          <w:p w:rsidR="00981CE9" w:rsidRDefault="00981CE9">
            <w:pPr>
              <w:spacing w:line="360" w:lineRule="auto"/>
              <w:rPr>
                <w:b/>
                <w:bCs/>
                <w:sz w:val="16"/>
                <w:u w:val="single"/>
              </w:rPr>
            </w:pPr>
          </w:p>
        </w:tc>
      </w:tr>
    </w:tbl>
    <w:p w:rsidR="00981CE9" w:rsidRDefault="00981CE9">
      <w:pPr>
        <w:rPr>
          <w:b/>
          <w:bCs/>
          <w:sz w:val="8"/>
          <w:u w:val="single"/>
        </w:rPr>
      </w:pPr>
    </w:p>
    <w:p w:rsidR="00981CE9" w:rsidRDefault="00981CE9">
      <w:pPr>
        <w:rPr>
          <w:sz w:val="20"/>
        </w:rPr>
      </w:pPr>
      <w:r w:rsidRPr="006F0231">
        <w:rPr>
          <w:sz w:val="20"/>
        </w:rPr>
        <w:t xml:space="preserve">Der Empfang des Auszuges aus dem Strafgesetzbuch in der </w:t>
      </w:r>
      <w:r w:rsidR="006F0231" w:rsidRPr="006F0231">
        <w:rPr>
          <w:sz w:val="20"/>
        </w:rPr>
        <w:t xml:space="preserve">genannten </w:t>
      </w:r>
      <w:r w:rsidRPr="006F0231">
        <w:rPr>
          <w:sz w:val="20"/>
        </w:rPr>
        <w:t>Fassung. wird hiermit bestätigt.</w:t>
      </w:r>
    </w:p>
    <w:p w:rsidR="006F0231" w:rsidRDefault="006F0231">
      <w:pPr>
        <w:rPr>
          <w:sz w:val="20"/>
        </w:rPr>
      </w:pPr>
      <w:bookmarkStart w:id="0" w:name="_GoBack"/>
      <w:bookmarkEnd w:id="0"/>
    </w:p>
    <w:p w:rsidR="00981CE9" w:rsidRPr="008F0219" w:rsidRDefault="00981CE9">
      <w:pPr>
        <w:rPr>
          <w:sz w:val="8"/>
          <w:szCs w:val="8"/>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3"/>
      </w:tblGrid>
      <w:tr w:rsidR="00851F59" w:rsidTr="00A37AEC">
        <w:trPr>
          <w:trHeight w:val="567"/>
        </w:trPr>
        <w:tc>
          <w:tcPr>
            <w:tcW w:w="3686" w:type="dxa"/>
            <w:tcBorders>
              <w:top w:val="nil"/>
              <w:bottom w:val="single" w:sz="4" w:space="0" w:color="auto"/>
            </w:tcBorders>
            <w:vAlign w:val="center"/>
          </w:tcPr>
          <w:p w:rsidR="00851F59" w:rsidRPr="00F978CD" w:rsidRDefault="00851F59">
            <w:pPr>
              <w:rPr>
                <w:b/>
                <w:bCs/>
                <w:sz w:val="22"/>
                <w:szCs w:val="22"/>
              </w:rPr>
            </w:pPr>
          </w:p>
        </w:tc>
        <w:tc>
          <w:tcPr>
            <w:tcW w:w="1134" w:type="dxa"/>
            <w:tcBorders>
              <w:top w:val="nil"/>
            </w:tcBorders>
            <w:vAlign w:val="center"/>
          </w:tcPr>
          <w:p w:rsidR="00851F59" w:rsidRDefault="00851F59">
            <w:pPr>
              <w:rPr>
                <w:b/>
                <w:bCs/>
                <w:sz w:val="16"/>
                <w:u w:val="single"/>
              </w:rPr>
            </w:pPr>
          </w:p>
        </w:tc>
        <w:tc>
          <w:tcPr>
            <w:tcW w:w="4253" w:type="dxa"/>
            <w:tcBorders>
              <w:top w:val="nil"/>
              <w:bottom w:val="single" w:sz="4" w:space="0" w:color="auto"/>
            </w:tcBorders>
            <w:vAlign w:val="center"/>
          </w:tcPr>
          <w:p w:rsidR="00851F59" w:rsidRPr="007D3CB7" w:rsidRDefault="00A37AEC" w:rsidP="00A37AEC">
            <w:pPr>
              <w:rPr>
                <w:bCs/>
                <w:i/>
                <w:sz w:val="22"/>
                <w:szCs w:val="22"/>
              </w:rPr>
            </w:pPr>
            <w:r w:rsidRPr="007D3CB7">
              <w:rPr>
                <w:bCs/>
                <w:i/>
                <w:sz w:val="22"/>
                <w:szCs w:val="22"/>
              </w:rPr>
              <w:t xml:space="preserve">Staatliches Studienseminar </w:t>
            </w:r>
            <w:r w:rsidR="005E58C6" w:rsidRPr="007D3CB7">
              <w:rPr>
                <w:bCs/>
                <w:i/>
                <w:sz w:val="22"/>
                <w:szCs w:val="22"/>
              </w:rPr>
              <w:t>für das</w:t>
            </w:r>
          </w:p>
          <w:p w:rsidR="00A37AEC" w:rsidRPr="00A37AEC" w:rsidRDefault="005E58C6" w:rsidP="00A37AEC">
            <w:pPr>
              <w:rPr>
                <w:bCs/>
                <w:sz w:val="22"/>
                <w:szCs w:val="22"/>
              </w:rPr>
            </w:pPr>
            <w:r w:rsidRPr="007D3CB7">
              <w:rPr>
                <w:bCs/>
                <w:i/>
                <w:sz w:val="22"/>
                <w:szCs w:val="22"/>
              </w:rPr>
              <w:t xml:space="preserve">Lehramt an Gymnasien, </w:t>
            </w:r>
            <w:r w:rsidR="00A37AEC" w:rsidRPr="007D3CB7">
              <w:rPr>
                <w:bCs/>
                <w:i/>
                <w:sz w:val="22"/>
                <w:szCs w:val="22"/>
              </w:rPr>
              <w:t>Koblenz</w:t>
            </w:r>
          </w:p>
        </w:tc>
      </w:tr>
      <w:tr w:rsidR="00851F59" w:rsidTr="00851F59">
        <w:trPr>
          <w:trHeight w:val="227"/>
        </w:trPr>
        <w:tc>
          <w:tcPr>
            <w:tcW w:w="3686" w:type="dxa"/>
            <w:tcBorders>
              <w:top w:val="single" w:sz="4" w:space="0" w:color="auto"/>
            </w:tcBorders>
          </w:tcPr>
          <w:p w:rsidR="00851F59" w:rsidRPr="00851F59" w:rsidRDefault="00851F59">
            <w:pPr>
              <w:rPr>
                <w:bCs/>
                <w:sz w:val="16"/>
              </w:rPr>
            </w:pPr>
            <w:r w:rsidRPr="00851F59">
              <w:rPr>
                <w:bCs/>
                <w:sz w:val="16"/>
              </w:rPr>
              <w:t>Name, Vorname</w:t>
            </w:r>
          </w:p>
        </w:tc>
        <w:tc>
          <w:tcPr>
            <w:tcW w:w="1134" w:type="dxa"/>
            <w:tcBorders>
              <w:top w:val="nil"/>
            </w:tcBorders>
          </w:tcPr>
          <w:p w:rsidR="00851F59" w:rsidRDefault="00851F59">
            <w:pPr>
              <w:rPr>
                <w:b/>
                <w:bCs/>
                <w:sz w:val="16"/>
                <w:u w:val="single"/>
              </w:rPr>
            </w:pPr>
          </w:p>
        </w:tc>
        <w:tc>
          <w:tcPr>
            <w:tcW w:w="4253" w:type="dxa"/>
            <w:tcBorders>
              <w:top w:val="single" w:sz="4" w:space="0" w:color="auto"/>
            </w:tcBorders>
          </w:tcPr>
          <w:p w:rsidR="00851F59" w:rsidRPr="00851F59" w:rsidRDefault="00851F59">
            <w:pPr>
              <w:rPr>
                <w:bCs/>
                <w:sz w:val="16"/>
              </w:rPr>
            </w:pPr>
            <w:r w:rsidRPr="00851F59">
              <w:rPr>
                <w:bCs/>
                <w:sz w:val="16"/>
              </w:rPr>
              <w:t>Schule</w:t>
            </w:r>
          </w:p>
        </w:tc>
      </w:tr>
      <w:tr w:rsidR="00851F59" w:rsidTr="00A37AEC">
        <w:trPr>
          <w:trHeight w:val="567"/>
        </w:trPr>
        <w:tc>
          <w:tcPr>
            <w:tcW w:w="3686" w:type="dxa"/>
            <w:tcBorders>
              <w:bottom w:val="single" w:sz="4" w:space="0" w:color="auto"/>
            </w:tcBorders>
            <w:vAlign w:val="center"/>
          </w:tcPr>
          <w:p w:rsidR="00851F59" w:rsidRPr="00A37AEC" w:rsidRDefault="00A37AEC">
            <w:pPr>
              <w:rPr>
                <w:bCs/>
                <w:sz w:val="22"/>
                <w:szCs w:val="22"/>
              </w:rPr>
            </w:pPr>
            <w:r w:rsidRPr="007D3CB7">
              <w:rPr>
                <w:bCs/>
                <w:i/>
                <w:sz w:val="22"/>
                <w:szCs w:val="22"/>
              </w:rPr>
              <w:t>Koblenz</w:t>
            </w:r>
            <w:r w:rsidRPr="00A37AEC">
              <w:rPr>
                <w:bCs/>
                <w:sz w:val="22"/>
                <w:szCs w:val="22"/>
              </w:rPr>
              <w:t xml:space="preserve">, </w:t>
            </w:r>
          </w:p>
        </w:tc>
        <w:tc>
          <w:tcPr>
            <w:tcW w:w="1134" w:type="dxa"/>
            <w:vAlign w:val="center"/>
          </w:tcPr>
          <w:p w:rsidR="00851F59" w:rsidRDefault="00851F59">
            <w:pPr>
              <w:rPr>
                <w:b/>
                <w:bCs/>
                <w:sz w:val="16"/>
                <w:u w:val="single"/>
              </w:rPr>
            </w:pPr>
          </w:p>
        </w:tc>
        <w:tc>
          <w:tcPr>
            <w:tcW w:w="4253" w:type="dxa"/>
            <w:tcBorders>
              <w:bottom w:val="single" w:sz="4" w:space="0" w:color="auto"/>
            </w:tcBorders>
            <w:vAlign w:val="center"/>
          </w:tcPr>
          <w:p w:rsidR="00851F59" w:rsidRDefault="00851F59">
            <w:pPr>
              <w:rPr>
                <w:b/>
                <w:bCs/>
                <w:sz w:val="16"/>
                <w:u w:val="single"/>
              </w:rPr>
            </w:pPr>
          </w:p>
        </w:tc>
      </w:tr>
      <w:tr w:rsidR="00851F59" w:rsidTr="00851F59">
        <w:trPr>
          <w:trHeight w:val="227"/>
        </w:trPr>
        <w:tc>
          <w:tcPr>
            <w:tcW w:w="3686" w:type="dxa"/>
            <w:tcBorders>
              <w:top w:val="single" w:sz="4" w:space="0" w:color="auto"/>
            </w:tcBorders>
          </w:tcPr>
          <w:p w:rsidR="00851F59" w:rsidRPr="00851F59" w:rsidRDefault="00851F59">
            <w:pPr>
              <w:rPr>
                <w:bCs/>
                <w:sz w:val="16"/>
              </w:rPr>
            </w:pPr>
            <w:r w:rsidRPr="00851F59">
              <w:rPr>
                <w:bCs/>
                <w:sz w:val="16"/>
              </w:rPr>
              <w:t>Ort, Datum</w:t>
            </w:r>
          </w:p>
        </w:tc>
        <w:tc>
          <w:tcPr>
            <w:tcW w:w="1134" w:type="dxa"/>
          </w:tcPr>
          <w:p w:rsidR="00851F59" w:rsidRDefault="00851F59">
            <w:pPr>
              <w:rPr>
                <w:b/>
                <w:bCs/>
                <w:sz w:val="16"/>
                <w:u w:val="single"/>
              </w:rPr>
            </w:pPr>
          </w:p>
        </w:tc>
        <w:tc>
          <w:tcPr>
            <w:tcW w:w="4253" w:type="dxa"/>
            <w:tcBorders>
              <w:top w:val="single" w:sz="4" w:space="0" w:color="auto"/>
            </w:tcBorders>
          </w:tcPr>
          <w:p w:rsidR="00851F59" w:rsidRPr="00851F59" w:rsidRDefault="00851F59">
            <w:pPr>
              <w:rPr>
                <w:bCs/>
                <w:sz w:val="16"/>
              </w:rPr>
            </w:pPr>
            <w:r>
              <w:rPr>
                <w:bCs/>
                <w:sz w:val="16"/>
              </w:rPr>
              <w:t>Unterschrift</w:t>
            </w:r>
          </w:p>
        </w:tc>
      </w:tr>
    </w:tbl>
    <w:p w:rsidR="000D4D29" w:rsidRDefault="000D4D29" w:rsidP="00E853C1">
      <w:pPr>
        <w:jc w:val="right"/>
        <w:rPr>
          <w:sz w:val="20"/>
          <w:szCs w:val="20"/>
        </w:rPr>
      </w:pPr>
    </w:p>
    <w:sectPr w:rsidR="000D4D29" w:rsidSect="00E853C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134" w:header="720" w:footer="752" w:gutter="0"/>
      <w:pgNumType w:start="1"/>
      <w:cols w:space="567"/>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42" w:rsidRDefault="00332442">
      <w:r>
        <w:separator/>
      </w:r>
    </w:p>
  </w:endnote>
  <w:endnote w:type="continuationSeparator" w:id="0">
    <w:p w:rsidR="00332442" w:rsidRDefault="0033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X Barcode">
    <w:altName w:val="Courier New"/>
    <w:charset w:val="00"/>
    <w:family w:val="swiss"/>
    <w:pitch w:val="variable"/>
    <w:sig w:usb0="00000003" w:usb1="00000000" w:usb2="00000000" w:usb3="00000000" w:csb0="00000001" w:csb1="00000000"/>
  </w:font>
  <w:font w:name="Garrison Sans">
    <w:altName w:val="Courier Ne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43" w:rsidRDefault="001E5F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6" w:rsidRDefault="00EA4CB6">
    <w:pPr>
      <w:pStyle w:val="DokuName"/>
      <w:jc w:val="center"/>
      <w:rPr>
        <w:sz w:val="18"/>
      </w:rPr>
    </w:pPr>
    <w:r>
      <w:rPr>
        <w:snapToGrid w:val="0"/>
        <w:sz w:val="18"/>
      </w:rPr>
      <w:t>–</w:t>
    </w:r>
    <w:r>
      <w:rPr>
        <w:rStyle w:val="Seitenzahl"/>
        <w:noProof w:val="0"/>
        <w:sz w:val="18"/>
      </w:rPr>
      <w:t xml:space="preserve"> </w:t>
    </w:r>
    <w:r>
      <w:rPr>
        <w:rStyle w:val="Seitenzahl"/>
        <w:noProof w:val="0"/>
        <w:sz w:val="18"/>
      </w:rPr>
      <w:fldChar w:fldCharType="begin"/>
    </w:r>
    <w:r>
      <w:rPr>
        <w:rStyle w:val="Seitenzahl"/>
        <w:noProof w:val="0"/>
        <w:sz w:val="18"/>
      </w:rPr>
      <w:instrText xml:space="preserve"> PAGE </w:instrText>
    </w:r>
    <w:r>
      <w:rPr>
        <w:rStyle w:val="Seitenzahl"/>
        <w:noProof w:val="0"/>
        <w:sz w:val="18"/>
      </w:rPr>
      <w:fldChar w:fldCharType="separate"/>
    </w:r>
    <w:r w:rsidR="006F0231">
      <w:rPr>
        <w:rStyle w:val="Seitenzahl"/>
        <w:sz w:val="18"/>
      </w:rPr>
      <w:t>2</w:t>
    </w:r>
    <w:r>
      <w:rPr>
        <w:rStyle w:val="Seitenzahl"/>
        <w:noProof w:val="0"/>
        <w:sz w:val="18"/>
      </w:rPr>
      <w:fldChar w:fldCharType="end"/>
    </w:r>
    <w:r>
      <w:rPr>
        <w:rStyle w:val="Seitenzahl"/>
        <w:noProof w:val="0"/>
        <w:sz w:val="18"/>
      </w:rPr>
      <w:t xml:space="preserve"> </w:t>
    </w:r>
    <w:r>
      <w:rPr>
        <w:snapToGrid w:val="0"/>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6" w:rsidRDefault="00EA4CB6">
    <w:pPr>
      <w:pStyle w:val="DokuName"/>
      <w:tabs>
        <w:tab w:val="center" w:pos="4820"/>
      </w:tabs>
      <w:rPr>
        <w:sz w:val="18"/>
      </w:rPr>
    </w:pPr>
    <w:r>
      <w:rPr>
        <w:sz w:val="18"/>
      </w:rPr>
      <w:tab/>
    </w:r>
    <w:r>
      <w:rPr>
        <w:snapToGrid w:val="0"/>
        <w:sz w:val="18"/>
      </w:rPr>
      <w:t xml:space="preserve">– </w:t>
    </w:r>
    <w:r>
      <w:rPr>
        <w:snapToGrid w:val="0"/>
        <w:sz w:val="18"/>
      </w:rPr>
      <w:fldChar w:fldCharType="begin"/>
    </w:r>
    <w:r>
      <w:rPr>
        <w:snapToGrid w:val="0"/>
        <w:sz w:val="18"/>
      </w:rPr>
      <w:instrText xml:space="preserve"> PAGE </w:instrText>
    </w:r>
    <w:r>
      <w:rPr>
        <w:snapToGrid w:val="0"/>
        <w:sz w:val="18"/>
      </w:rPr>
      <w:fldChar w:fldCharType="separate"/>
    </w:r>
    <w:r w:rsidR="006F0231">
      <w:rPr>
        <w:snapToGrid w:val="0"/>
        <w:sz w:val="18"/>
      </w:rPr>
      <w:t>1</w:t>
    </w:r>
    <w:r>
      <w:rPr>
        <w:snapToGrid w:val="0"/>
        <w:sz w:val="18"/>
      </w:rPr>
      <w:fldChar w:fldCharType="end"/>
    </w:r>
    <w:r>
      <w:rPr>
        <w:snapToGrid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42" w:rsidRDefault="00332442">
      <w:r>
        <w:separator/>
      </w:r>
    </w:p>
  </w:footnote>
  <w:footnote w:type="continuationSeparator" w:id="0">
    <w:p w:rsidR="00332442" w:rsidRDefault="0033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43" w:rsidRDefault="001E5F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6" w:rsidRDefault="00EA4C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6" w:rsidRDefault="00EA4C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B44BBE"/>
    <w:lvl w:ilvl="0" w:tplc="8B22076A">
      <w:start w:val="1"/>
      <w:numFmt w:val="decimal"/>
      <w:pStyle w:val="ITPnumberedlist3"/>
      <w:lvlText w:val="%1."/>
      <w:lvlJc w:val="left"/>
      <w:pPr>
        <w:tabs>
          <w:tab w:val="num" w:pos="1727"/>
        </w:tabs>
        <w:ind w:left="172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000003"/>
    <w:multiLevelType w:val="hybridMultilevel"/>
    <w:tmpl w:val="732AA622"/>
    <w:lvl w:ilvl="0" w:tplc="08DE7058">
      <w:start w:val="1"/>
      <w:numFmt w:val="bullet"/>
      <w:pStyle w:val="ITPbulletlist3"/>
      <w:lvlText w:val=""/>
      <w:lvlJc w:val="left"/>
      <w:pPr>
        <w:tabs>
          <w:tab w:val="num" w:pos="1840"/>
        </w:tabs>
        <w:ind w:left="1840" w:hanging="360"/>
      </w:pPr>
      <w:rPr>
        <w:rFonts w:ascii="Wingdings" w:hAnsi="Wingdings" w:hint="default"/>
      </w:rPr>
    </w:lvl>
    <w:lvl w:ilvl="1" w:tplc="AD7E3850">
      <w:start w:val="1"/>
      <w:numFmt w:val="bullet"/>
      <w:pStyle w:val="ITPbulletlist2"/>
      <w:lvlText w:val="o"/>
      <w:lvlJc w:val="left"/>
      <w:pPr>
        <w:tabs>
          <w:tab w:val="num" w:pos="1440"/>
        </w:tabs>
        <w:ind w:left="1440" w:hanging="360"/>
      </w:pPr>
      <w:rPr>
        <w:rFonts w:ascii="Courier New" w:hAnsi="Courier New" w:hint="default"/>
      </w:rPr>
    </w:lvl>
    <w:lvl w:ilvl="2" w:tplc="3F561810">
      <w:start w:val="1"/>
      <w:numFmt w:val="bullet"/>
      <w:pStyle w:val="ITPbulletlis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7"/>
    <w:multiLevelType w:val="hybridMultilevel"/>
    <w:tmpl w:val="A9D4DD5A"/>
    <w:lvl w:ilvl="0" w:tplc="90626AEE">
      <w:start w:val="1"/>
      <w:numFmt w:val="decimal"/>
      <w:pStyle w:val="ITPnumberedlist2"/>
      <w:lvlText w:val="%1."/>
      <w:lvlJc w:val="left"/>
      <w:pPr>
        <w:tabs>
          <w:tab w:val="num" w:pos="1336"/>
        </w:tabs>
        <w:ind w:left="1336" w:hanging="48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000008"/>
    <w:multiLevelType w:val="hybridMultilevel"/>
    <w:tmpl w:val="1F7C188E"/>
    <w:lvl w:ilvl="0" w:tplc="4694EA84">
      <w:start w:val="1"/>
      <w:numFmt w:val="decimal"/>
      <w:pStyle w:val="ITPnumberedlist1"/>
      <w:lvlText w:val="%1."/>
      <w:lvlJc w:val="left"/>
      <w:pPr>
        <w:tabs>
          <w:tab w:val="num" w:pos="936"/>
        </w:tabs>
        <w:ind w:left="936" w:hanging="429"/>
      </w:pPr>
      <w:rPr>
        <w:rFonts w:hint="default"/>
      </w:rPr>
    </w:lvl>
    <w:lvl w:ilvl="1" w:tplc="7B944518">
      <w:start w:val="1"/>
      <w:numFmt w:val="decimal"/>
      <w:lvlText w:val="%2."/>
      <w:lvlJc w:val="left"/>
      <w:pPr>
        <w:tabs>
          <w:tab w:val="num" w:pos="1440"/>
        </w:tabs>
        <w:ind w:left="1023" w:firstLine="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000009"/>
    <w:multiLevelType w:val="hybridMultilevel"/>
    <w:tmpl w:val="BB66AF48"/>
    <w:lvl w:ilvl="0" w:tplc="124C48C4">
      <w:start w:val="1"/>
      <w:numFmt w:val="decimal"/>
      <w:pStyle w:val="ITPnumberedli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000000A"/>
    <w:multiLevelType w:val="hybridMultilevel"/>
    <w:tmpl w:val="E6ACD2F2"/>
    <w:lvl w:ilvl="0" w:tplc="9A28951A">
      <w:start w:val="1"/>
      <w:numFmt w:val="bullet"/>
      <w:pStyle w:val="ITPbulletlist"/>
      <w:lvlText w:val=""/>
      <w:lvlJc w:val="left"/>
      <w:pPr>
        <w:tabs>
          <w:tab w:val="num" w:pos="397"/>
        </w:tabs>
        <w:ind w:left="397" w:hanging="397"/>
      </w:pPr>
      <w:rPr>
        <w:rFonts w:ascii="Symbol" w:hAnsi="Symbol" w:hint="default"/>
      </w:rPr>
    </w:lvl>
    <w:lvl w:ilvl="1" w:tplc="7856FF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32"/>
    <w:multiLevelType w:val="singleLevel"/>
    <w:tmpl w:val="3ACE6886"/>
    <w:lvl w:ilvl="0">
      <w:start w:val="1"/>
      <w:numFmt w:val="bullet"/>
      <w:lvlText w:val=""/>
      <w:lvlJc w:val="left"/>
      <w:pPr>
        <w:tabs>
          <w:tab w:val="num" w:pos="644"/>
        </w:tabs>
        <w:ind w:left="340" w:hanging="56"/>
      </w:pPr>
      <w:rPr>
        <w:rFonts w:ascii="Symbol" w:hAnsi="Symbol" w:hint="default"/>
      </w:rPr>
    </w:lvl>
  </w:abstractNum>
  <w:abstractNum w:abstractNumId="7" w15:restartNumberingAfterBreak="0">
    <w:nsid w:val="000000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3D"/>
    <w:multiLevelType w:val="hybridMultilevel"/>
    <w:tmpl w:val="AB14A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0000040"/>
    <w:multiLevelType w:val="hybridMultilevel"/>
    <w:tmpl w:val="0E4487E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00000043"/>
    <w:multiLevelType w:val="hybridMultilevel"/>
    <w:tmpl w:val="B280503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0000046"/>
    <w:multiLevelType w:val="hybridMultilevel"/>
    <w:tmpl w:val="10A03AE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00000047"/>
    <w:multiLevelType w:val="hybridMultilevel"/>
    <w:tmpl w:val="BBAAE810"/>
    <w:lvl w:ilvl="0" w:tplc="0407000F">
      <w:start w:val="1"/>
      <w:numFmt w:val="decimal"/>
      <w:lvlText w:val="%1."/>
      <w:lvlJc w:val="left"/>
      <w:pPr>
        <w:tabs>
          <w:tab w:val="num" w:pos="360"/>
        </w:tabs>
        <w:ind w:left="360" w:hanging="360"/>
      </w:pPr>
      <w:rPr>
        <w:rFonts w:hint="default"/>
      </w:rPr>
    </w:lvl>
    <w:lvl w:ilvl="1" w:tplc="3BF243A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0000049"/>
    <w:multiLevelType w:val="hybridMultilevel"/>
    <w:tmpl w:val="5D18F23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0000004E"/>
    <w:multiLevelType w:val="hybridMultilevel"/>
    <w:tmpl w:val="DD2A4E4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0000004F"/>
    <w:multiLevelType w:val="hybridMultilevel"/>
    <w:tmpl w:val="59E0496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00000055"/>
    <w:multiLevelType w:val="hybridMultilevel"/>
    <w:tmpl w:val="896A34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00000057"/>
    <w:multiLevelType w:val="hybridMultilevel"/>
    <w:tmpl w:val="EA0085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0000005A"/>
    <w:multiLevelType w:val="hybridMultilevel"/>
    <w:tmpl w:val="89807784"/>
    <w:lvl w:ilvl="0" w:tplc="0407000F">
      <w:start w:val="1"/>
      <w:numFmt w:val="decimal"/>
      <w:lvlText w:val="%1."/>
      <w:lvlJc w:val="left"/>
      <w:pPr>
        <w:tabs>
          <w:tab w:val="num" w:pos="360"/>
        </w:tabs>
        <w:ind w:left="360" w:hanging="360"/>
      </w:pPr>
      <w:rPr>
        <w:rFonts w:hint="default"/>
      </w:rPr>
    </w:lvl>
    <w:lvl w:ilvl="1" w:tplc="7B3C448A">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0000005B"/>
    <w:multiLevelType w:val="hybridMultilevel"/>
    <w:tmpl w:val="5002E0C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0000005F"/>
    <w:multiLevelType w:val="hybridMultilevel"/>
    <w:tmpl w:val="C0AE7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00000060"/>
    <w:multiLevelType w:val="hybridMultilevel"/>
    <w:tmpl w:val="82404E8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00000065"/>
    <w:multiLevelType w:val="hybridMultilevel"/>
    <w:tmpl w:val="938AA0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00000069"/>
    <w:multiLevelType w:val="hybridMultilevel"/>
    <w:tmpl w:val="728E326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0000006A"/>
    <w:multiLevelType w:val="hybridMultilevel"/>
    <w:tmpl w:val="BBAAE810"/>
    <w:lvl w:ilvl="0" w:tplc="0407000F">
      <w:start w:val="1"/>
      <w:numFmt w:val="decimal"/>
      <w:lvlText w:val="%1."/>
      <w:lvlJc w:val="left"/>
      <w:pPr>
        <w:tabs>
          <w:tab w:val="num" w:pos="360"/>
        </w:tabs>
        <w:ind w:left="360" w:hanging="360"/>
      </w:pPr>
      <w:rPr>
        <w:rFonts w:hint="default"/>
      </w:rPr>
    </w:lvl>
    <w:lvl w:ilvl="1" w:tplc="3BF243A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0000006B"/>
    <w:multiLevelType w:val="hybridMultilevel"/>
    <w:tmpl w:val="0C54341C"/>
    <w:lvl w:ilvl="0" w:tplc="0407000F">
      <w:start w:val="1"/>
      <w:numFmt w:val="decimal"/>
      <w:lvlText w:val="%1."/>
      <w:lvlJc w:val="left"/>
      <w:pPr>
        <w:tabs>
          <w:tab w:val="num" w:pos="360"/>
        </w:tabs>
        <w:ind w:left="360" w:hanging="360"/>
      </w:pPr>
    </w:lvl>
    <w:lvl w:ilvl="1" w:tplc="E84AFBDC">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0000006C"/>
    <w:multiLevelType w:val="hybridMultilevel"/>
    <w:tmpl w:val="B5784C2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0000006D"/>
    <w:multiLevelType w:val="hybridMultilevel"/>
    <w:tmpl w:val="9ADC800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0000006F"/>
    <w:multiLevelType w:val="hybridMultilevel"/>
    <w:tmpl w:val="33AA74B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00000070"/>
    <w:multiLevelType w:val="hybridMultilevel"/>
    <w:tmpl w:val="9E12AB0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00000072"/>
    <w:multiLevelType w:val="hybridMultilevel"/>
    <w:tmpl w:val="6C102BCE"/>
    <w:lvl w:ilvl="0" w:tplc="0407000F">
      <w:start w:val="1"/>
      <w:numFmt w:val="decimal"/>
      <w:lvlText w:val="%1."/>
      <w:lvlJc w:val="left"/>
      <w:pPr>
        <w:tabs>
          <w:tab w:val="num" w:pos="360"/>
        </w:tabs>
        <w:ind w:left="360" w:hanging="360"/>
      </w:pPr>
    </w:lvl>
    <w:lvl w:ilvl="1" w:tplc="E84AFBDC">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00000073"/>
    <w:multiLevelType w:val="hybridMultilevel"/>
    <w:tmpl w:val="00621E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00000074"/>
    <w:multiLevelType w:val="hybridMultilevel"/>
    <w:tmpl w:val="E1F2AF9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00000075"/>
    <w:multiLevelType w:val="hybridMultilevel"/>
    <w:tmpl w:val="640CB4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00000077"/>
    <w:multiLevelType w:val="hybridMultilevel"/>
    <w:tmpl w:val="F744B55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00000079"/>
    <w:multiLevelType w:val="hybridMultilevel"/>
    <w:tmpl w:val="0A08593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0000007B"/>
    <w:multiLevelType w:val="hybridMultilevel"/>
    <w:tmpl w:val="69925D5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00000081"/>
    <w:multiLevelType w:val="hybridMultilevel"/>
    <w:tmpl w:val="71AE857A"/>
    <w:lvl w:ilvl="0" w:tplc="04070001">
      <w:start w:val="1"/>
      <w:numFmt w:val="bullet"/>
      <w:lvlText w:val=""/>
      <w:lvlJc w:val="left"/>
      <w:pPr>
        <w:ind w:left="1420" w:hanging="360"/>
      </w:pPr>
      <w:rPr>
        <w:rFonts w:ascii="Symbol" w:hAnsi="Symbol" w:hint="default"/>
      </w:rPr>
    </w:lvl>
    <w:lvl w:ilvl="1" w:tplc="9EFA882A">
      <w:numFmt w:val="bullet"/>
      <w:lvlText w:val="-"/>
      <w:lvlJc w:val="left"/>
      <w:pPr>
        <w:ind w:left="2140" w:hanging="360"/>
      </w:pPr>
      <w:rPr>
        <w:rFonts w:ascii="Arial" w:eastAsia="Times New Roman" w:hAnsi="Arial" w:cs="Arial"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38" w15:restartNumberingAfterBreak="0">
    <w:nsid w:val="00000082"/>
    <w:multiLevelType w:val="hybridMultilevel"/>
    <w:tmpl w:val="0C78A8CA"/>
    <w:lvl w:ilvl="0" w:tplc="03A8857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9" w15:restartNumberingAfterBreak="0">
    <w:nsid w:val="0000008F"/>
    <w:multiLevelType w:val="hybridMultilevel"/>
    <w:tmpl w:val="71AE857A"/>
    <w:lvl w:ilvl="0" w:tplc="04070001">
      <w:start w:val="1"/>
      <w:numFmt w:val="bullet"/>
      <w:lvlText w:val=""/>
      <w:lvlJc w:val="left"/>
      <w:pPr>
        <w:ind w:left="1420" w:hanging="360"/>
      </w:pPr>
      <w:rPr>
        <w:rFonts w:ascii="Symbol" w:hAnsi="Symbol" w:hint="default"/>
      </w:rPr>
    </w:lvl>
    <w:lvl w:ilvl="1" w:tplc="9EFA882A">
      <w:numFmt w:val="bullet"/>
      <w:lvlText w:val="-"/>
      <w:lvlJc w:val="left"/>
      <w:pPr>
        <w:ind w:left="2140" w:hanging="360"/>
      </w:pPr>
      <w:rPr>
        <w:rFonts w:ascii="Arial" w:eastAsia="Times New Roman" w:hAnsi="Arial" w:cs="Arial"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40" w15:restartNumberingAfterBreak="0">
    <w:nsid w:val="00000090"/>
    <w:multiLevelType w:val="hybridMultilevel"/>
    <w:tmpl w:val="0C78A8CA"/>
    <w:lvl w:ilvl="0" w:tplc="03A8857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1" w15:restartNumberingAfterBreak="0">
    <w:nsid w:val="00000098"/>
    <w:multiLevelType w:val="hybridMultilevel"/>
    <w:tmpl w:val="AF6C4FE4"/>
    <w:lvl w:ilvl="0" w:tplc="37ECB0B2">
      <w:start w:val="1"/>
      <w:numFmt w:val="bullet"/>
      <w:lvlText w:val=""/>
      <w:lvlJc w:val="left"/>
      <w:pPr>
        <w:tabs>
          <w:tab w:val="num" w:pos="720"/>
        </w:tabs>
        <w:ind w:left="717" w:hanging="357"/>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00000099"/>
    <w:multiLevelType w:val="hybridMultilevel"/>
    <w:tmpl w:val="591CEE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000009A"/>
    <w:multiLevelType w:val="hybridMultilevel"/>
    <w:tmpl w:val="C83ACF24"/>
    <w:lvl w:ilvl="0" w:tplc="04070001">
      <w:start w:val="1"/>
      <w:numFmt w:val="bullet"/>
      <w:lvlText w:val=""/>
      <w:lvlJc w:val="left"/>
      <w:pPr>
        <w:tabs>
          <w:tab w:val="num" w:pos="720"/>
        </w:tabs>
        <w:ind w:left="720" w:hanging="360"/>
      </w:pPr>
      <w:rPr>
        <w:rFonts w:ascii="Symbol" w:hAnsi="Symbol" w:hint="default"/>
      </w:rPr>
    </w:lvl>
    <w:lvl w:ilvl="1" w:tplc="5238BD4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00000A1"/>
    <w:multiLevelType w:val="hybridMultilevel"/>
    <w:tmpl w:val="8D32366C"/>
    <w:lvl w:ilvl="0" w:tplc="3A648F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ambria Math"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Math"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Math"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000000AB"/>
    <w:multiLevelType w:val="hybridMultilevel"/>
    <w:tmpl w:val="5A50005C"/>
    <w:lvl w:ilvl="0" w:tplc="D8F6E5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000000B7"/>
    <w:multiLevelType w:val="hybridMultilevel"/>
    <w:tmpl w:val="D124D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000000B8"/>
    <w:multiLevelType w:val="hybridMultilevel"/>
    <w:tmpl w:val="A7B44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000000B9"/>
    <w:multiLevelType w:val="hybridMultilevel"/>
    <w:tmpl w:val="3F261A76"/>
    <w:lvl w:ilvl="0" w:tplc="8586D5B6">
      <w:start w:val="1"/>
      <w:numFmt w:val="upperRoman"/>
      <w:pStyle w:val="berschrift9"/>
      <w:lvlText w:val="%1."/>
      <w:lvlJc w:val="right"/>
      <w:pPr>
        <w:tabs>
          <w:tab w:val="num" w:pos="360"/>
        </w:tabs>
        <w:ind w:left="360" w:hanging="180"/>
      </w:pPr>
      <w:rPr>
        <w:rFonts w:hint="default"/>
      </w:rPr>
    </w:lvl>
    <w:lvl w:ilvl="1" w:tplc="04070001">
      <w:start w:val="1"/>
      <w:numFmt w:val="bullet"/>
      <w:lvlText w:val=""/>
      <w:lvlJc w:val="left"/>
      <w:pPr>
        <w:tabs>
          <w:tab w:val="num" w:pos="1620"/>
        </w:tabs>
        <w:ind w:left="1620" w:hanging="360"/>
      </w:pPr>
      <w:rPr>
        <w:rFonts w:ascii="Symbol" w:hAnsi="Symbol" w:hint="default"/>
      </w:r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9" w15:restartNumberingAfterBreak="0">
    <w:nsid w:val="000000C3"/>
    <w:multiLevelType w:val="hybridMultilevel"/>
    <w:tmpl w:val="D5C0CA38"/>
    <w:lvl w:ilvl="0" w:tplc="41AA7C6E">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9EC551F"/>
    <w:multiLevelType w:val="hybridMultilevel"/>
    <w:tmpl w:val="8F0A1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5E56AFF"/>
    <w:multiLevelType w:val="hybridMultilevel"/>
    <w:tmpl w:val="0F84ADF0"/>
    <w:lvl w:ilvl="0" w:tplc="9A28951A">
      <w:start w:val="1"/>
      <w:numFmt w:val="bullet"/>
      <w:lvlText w:val=""/>
      <w:lvlJc w:val="left"/>
      <w:pPr>
        <w:tabs>
          <w:tab w:val="num" w:pos="397"/>
        </w:tabs>
        <w:ind w:left="397" w:hanging="397"/>
      </w:pPr>
      <w:rPr>
        <w:rFonts w:ascii="Symbol" w:hAnsi="Symbol" w:hint="default"/>
      </w:rPr>
    </w:lvl>
    <w:lvl w:ilvl="1" w:tplc="4C829840">
      <w:start w:val="1"/>
      <w:numFmt w:val="bullet"/>
      <w:pStyle w:val="ITPbulletlist1"/>
      <w:lvlText w:val=""/>
      <w:lvlJc w:val="left"/>
      <w:pPr>
        <w:tabs>
          <w:tab w:val="num" w:pos="800"/>
        </w:tabs>
        <w:ind w:left="800" w:hanging="40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20"/>
  </w:num>
  <w:num w:numId="5">
    <w:abstractNumId w:val="10"/>
  </w:num>
  <w:num w:numId="6">
    <w:abstractNumId w:val="9"/>
  </w:num>
  <w:num w:numId="7">
    <w:abstractNumId w:val="13"/>
  </w:num>
  <w:num w:numId="8">
    <w:abstractNumId w:val="14"/>
  </w:num>
  <w:num w:numId="9">
    <w:abstractNumId w:val="22"/>
  </w:num>
  <w:num w:numId="10">
    <w:abstractNumId w:val="21"/>
  </w:num>
  <w:num w:numId="11">
    <w:abstractNumId w:val="19"/>
  </w:num>
  <w:num w:numId="12">
    <w:abstractNumId w:val="11"/>
  </w:num>
  <w:num w:numId="13">
    <w:abstractNumId w:val="17"/>
  </w:num>
  <w:num w:numId="14">
    <w:abstractNumId w:val="12"/>
  </w:num>
  <w:num w:numId="15">
    <w:abstractNumId w:val="16"/>
  </w:num>
  <w:num w:numId="16">
    <w:abstractNumId w:val="18"/>
  </w:num>
  <w:num w:numId="17">
    <w:abstractNumId w:val="15"/>
  </w:num>
  <w:num w:numId="18">
    <w:abstractNumId w:val="26"/>
  </w:num>
  <w:num w:numId="19">
    <w:abstractNumId w:val="33"/>
  </w:num>
  <w:num w:numId="20">
    <w:abstractNumId w:val="27"/>
  </w:num>
  <w:num w:numId="21">
    <w:abstractNumId w:val="29"/>
  </w:num>
  <w:num w:numId="22">
    <w:abstractNumId w:val="32"/>
  </w:num>
  <w:num w:numId="23">
    <w:abstractNumId w:val="34"/>
  </w:num>
  <w:num w:numId="24">
    <w:abstractNumId w:val="28"/>
  </w:num>
  <w:num w:numId="25">
    <w:abstractNumId w:val="23"/>
  </w:num>
  <w:num w:numId="26">
    <w:abstractNumId w:val="31"/>
  </w:num>
  <w:num w:numId="27">
    <w:abstractNumId w:val="35"/>
  </w:num>
  <w:num w:numId="28">
    <w:abstractNumId w:val="25"/>
  </w:num>
  <w:num w:numId="29">
    <w:abstractNumId w:val="24"/>
  </w:num>
  <w:num w:numId="30">
    <w:abstractNumId w:val="30"/>
  </w:num>
  <w:num w:numId="31">
    <w:abstractNumId w:val="36"/>
  </w:num>
  <w:num w:numId="32">
    <w:abstractNumId w:val="38"/>
  </w:num>
  <w:num w:numId="33">
    <w:abstractNumId w:val="37"/>
  </w:num>
  <w:num w:numId="34">
    <w:abstractNumId w:val="40"/>
  </w:num>
  <w:num w:numId="35">
    <w:abstractNumId w:val="39"/>
  </w:num>
  <w:num w:numId="36">
    <w:abstractNumId w:val="45"/>
  </w:num>
  <w:num w:numId="37">
    <w:abstractNumId w:val="47"/>
  </w:num>
  <w:num w:numId="38">
    <w:abstractNumId w:val="44"/>
  </w:num>
  <w:num w:numId="39">
    <w:abstractNumId w:val="43"/>
  </w:num>
  <w:num w:numId="40">
    <w:abstractNumId w:val="42"/>
  </w:num>
  <w:num w:numId="41">
    <w:abstractNumId w:val="46"/>
  </w:num>
  <w:num w:numId="42">
    <w:abstractNumId w:val="41"/>
  </w:num>
  <w:num w:numId="43">
    <w:abstractNumId w:val="49"/>
  </w:num>
  <w:num w:numId="44">
    <w:abstractNumId w:val="48"/>
  </w:num>
  <w:num w:numId="45">
    <w:abstractNumId w:val="4"/>
  </w:num>
  <w:num w:numId="46">
    <w:abstractNumId w:val="3"/>
  </w:num>
  <w:num w:numId="47">
    <w:abstractNumId w:val="5"/>
  </w:num>
  <w:num w:numId="48">
    <w:abstractNumId w:val="51"/>
  </w:num>
  <w:num w:numId="49">
    <w:abstractNumId w:val="2"/>
  </w:num>
  <w:num w:numId="50">
    <w:abstractNumId w:val="0"/>
  </w:num>
  <w:num w:numId="51">
    <w:abstractNumId w:val="1"/>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171"/>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E9"/>
    <w:rsid w:val="00081651"/>
    <w:rsid w:val="000D4D29"/>
    <w:rsid w:val="001E276C"/>
    <w:rsid w:val="001E5F43"/>
    <w:rsid w:val="00200ADB"/>
    <w:rsid w:val="00332442"/>
    <w:rsid w:val="0043650A"/>
    <w:rsid w:val="004C53D2"/>
    <w:rsid w:val="004F2853"/>
    <w:rsid w:val="005E58C6"/>
    <w:rsid w:val="006977A3"/>
    <w:rsid w:val="006F0231"/>
    <w:rsid w:val="007D3CB7"/>
    <w:rsid w:val="00850B47"/>
    <w:rsid w:val="00851F59"/>
    <w:rsid w:val="008F0219"/>
    <w:rsid w:val="00981CE9"/>
    <w:rsid w:val="00A37AEC"/>
    <w:rsid w:val="00B074AB"/>
    <w:rsid w:val="00B3184C"/>
    <w:rsid w:val="00B527B8"/>
    <w:rsid w:val="00E853C1"/>
    <w:rsid w:val="00EA4CB6"/>
    <w:rsid w:val="00ED51C7"/>
    <w:rsid w:val="00F978CD"/>
    <w:rsid w:val="00FA2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D0ADF46"/>
  <w15:chartTrackingRefBased/>
  <w15:docId w15:val="{9717D610-72EC-4CED-BC3B-AC7A092F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en-US"/>
    </w:rPr>
  </w:style>
  <w:style w:type="paragraph" w:styleId="berschrift1">
    <w:name w:val="heading 1"/>
    <w:basedOn w:val="Standard"/>
    <w:next w:val="Standard"/>
    <w:link w:val="berschrift1Zchn"/>
    <w:qFormat/>
    <w:pPr>
      <w:keepNext/>
      <w:spacing w:before="240" w:after="60"/>
      <w:outlineLvl w:val="0"/>
    </w:pPr>
    <w:rPr>
      <w:b/>
      <w:bCs/>
      <w:kern w:val="32"/>
      <w:sz w:val="32"/>
      <w:szCs w:val="32"/>
    </w:rPr>
  </w:style>
  <w:style w:type="paragraph" w:styleId="berschrift2">
    <w:name w:val="heading 2"/>
    <w:basedOn w:val="Standard"/>
    <w:next w:val="Standard"/>
    <w:qFormat/>
    <w:pPr>
      <w:keepNext/>
      <w:tabs>
        <w:tab w:val="left" w:pos="1080"/>
        <w:tab w:val="left" w:pos="2880"/>
        <w:tab w:val="left" w:pos="3840"/>
      </w:tabs>
      <w:overflowPunct w:val="0"/>
      <w:autoSpaceDE w:val="0"/>
      <w:autoSpaceDN w:val="0"/>
      <w:adjustRightInd w:val="0"/>
      <w:spacing w:line="360" w:lineRule="atLeast"/>
      <w:ind w:left="240"/>
      <w:jc w:val="center"/>
      <w:textAlignment w:val="baseline"/>
      <w:outlineLvl w:val="1"/>
    </w:pPr>
    <w:rPr>
      <w:b/>
      <w:sz w:val="22"/>
      <w:szCs w:val="20"/>
      <w:u w:val="single"/>
    </w:rPr>
  </w:style>
  <w:style w:type="paragraph" w:styleId="berschrift3">
    <w:name w:val="heading 3"/>
    <w:basedOn w:val="Standard"/>
    <w:next w:val="Standard"/>
    <w:qFormat/>
    <w:pPr>
      <w:keepNext/>
      <w:overflowPunct w:val="0"/>
      <w:autoSpaceDE w:val="0"/>
      <w:autoSpaceDN w:val="0"/>
      <w:adjustRightInd w:val="0"/>
      <w:textAlignment w:val="baseline"/>
      <w:outlineLvl w:val="2"/>
    </w:pPr>
    <w:rPr>
      <w:b/>
      <w:szCs w:val="20"/>
    </w:rPr>
  </w:style>
  <w:style w:type="paragraph" w:styleId="berschrift4">
    <w:name w:val="heading 4"/>
    <w:basedOn w:val="Standard"/>
    <w:next w:val="Standard"/>
    <w:qFormat/>
    <w:pPr>
      <w:keepNext/>
      <w:outlineLvl w:val="3"/>
    </w:pPr>
    <w:rPr>
      <w:vanish/>
      <w:sz w:val="22"/>
    </w:rPr>
  </w:style>
  <w:style w:type="paragraph" w:styleId="berschrift5">
    <w:name w:val="heading 5"/>
    <w:basedOn w:val="Standard"/>
    <w:next w:val="Standard"/>
    <w:qFormat/>
    <w:pPr>
      <w:keepNext/>
      <w:outlineLvl w:val="4"/>
    </w:pPr>
    <w:rPr>
      <w:b/>
      <w:bCs/>
      <w:u w:val="single"/>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keepNext/>
      <w:outlineLvl w:val="6"/>
    </w:pPr>
    <w:rPr>
      <w:b/>
      <w:bCs/>
    </w:rPr>
  </w:style>
  <w:style w:type="paragraph" w:styleId="berschrift8">
    <w:name w:val="heading 8"/>
    <w:basedOn w:val="Standard"/>
    <w:next w:val="Standard"/>
    <w:qFormat/>
    <w:pPr>
      <w:keepNext/>
      <w:tabs>
        <w:tab w:val="num" w:pos="360"/>
      </w:tabs>
      <w:ind w:left="360" w:hanging="180"/>
      <w:outlineLvl w:val="7"/>
    </w:pPr>
    <w:rPr>
      <w:b/>
    </w:rPr>
  </w:style>
  <w:style w:type="paragraph" w:styleId="berschrift9">
    <w:name w:val="heading 9"/>
    <w:basedOn w:val="Standard"/>
    <w:next w:val="Standard"/>
    <w:qFormat/>
    <w:pPr>
      <w:keepNext/>
      <w:numPr>
        <w:numId w:val="44"/>
      </w:numP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TPnormal">
    <w:name w:val="ITP_normal"/>
    <w:rPr>
      <w:sz w:val="24"/>
      <w:lang w:eastAsia="en-US"/>
    </w:rPr>
  </w:style>
  <w:style w:type="paragraph" w:customStyle="1" w:styleId="ITPnormal1">
    <w:name w:val="ITP_normal_1"/>
    <w:basedOn w:val="ITPnormal"/>
    <w:pPr>
      <w:ind w:left="567"/>
    </w:pPr>
  </w:style>
  <w:style w:type="paragraph" w:customStyle="1" w:styleId="ITPheader">
    <w:name w:val="ITP_header"/>
    <w:basedOn w:val="ITPnormal"/>
    <w:rPr>
      <w:b/>
      <w:sz w:val="28"/>
    </w:rPr>
  </w:style>
  <w:style w:type="paragraph" w:customStyle="1" w:styleId="ITPheader1">
    <w:name w:val="ITP_header_1"/>
    <w:basedOn w:val="ITPnormal"/>
    <w:pPr>
      <w:ind w:left="567"/>
    </w:pPr>
    <w:rPr>
      <w:b/>
      <w:sz w:val="28"/>
    </w:rPr>
  </w:style>
  <w:style w:type="paragraph" w:customStyle="1" w:styleId="ITPnumberedlist">
    <w:name w:val="ITP_numbered_list"/>
    <w:basedOn w:val="ITPnormal"/>
    <w:pPr>
      <w:numPr>
        <w:numId w:val="45"/>
      </w:numPr>
    </w:pPr>
  </w:style>
  <w:style w:type="paragraph" w:customStyle="1" w:styleId="ITPnumberedlist1">
    <w:name w:val="ITP_numbered_list_1"/>
    <w:basedOn w:val="ITPnormal"/>
    <w:pPr>
      <w:numPr>
        <w:numId w:val="46"/>
      </w:numPr>
    </w:pPr>
  </w:style>
  <w:style w:type="paragraph" w:customStyle="1" w:styleId="ITPbulletlist">
    <w:name w:val="ITP_bullet_list"/>
    <w:basedOn w:val="ITPnormal"/>
    <w:pPr>
      <w:numPr>
        <w:numId w:val="47"/>
      </w:numPr>
    </w:pPr>
  </w:style>
  <w:style w:type="paragraph" w:customStyle="1" w:styleId="ITPbulletlist1">
    <w:name w:val="ITP_bullet_list_1"/>
    <w:basedOn w:val="ITPnormal"/>
    <w:pPr>
      <w:numPr>
        <w:ilvl w:val="1"/>
        <w:numId w:val="48"/>
      </w:numPr>
    </w:pPr>
  </w:style>
  <w:style w:type="paragraph" w:customStyle="1" w:styleId="ITPnormal2">
    <w:name w:val="ITP_normal_2"/>
    <w:basedOn w:val="ITPnormal"/>
    <w:pPr>
      <w:ind w:left="967"/>
    </w:pPr>
  </w:style>
  <w:style w:type="paragraph" w:customStyle="1" w:styleId="ITPnormal3">
    <w:name w:val="ITP_normal_3"/>
    <w:basedOn w:val="ITPnormal"/>
    <w:pPr>
      <w:ind w:left="1367"/>
    </w:pPr>
  </w:style>
  <w:style w:type="paragraph" w:customStyle="1" w:styleId="ITPheader2">
    <w:name w:val="ITP_header_2"/>
    <w:basedOn w:val="ITPnormal"/>
    <w:pPr>
      <w:ind w:left="967"/>
    </w:pPr>
    <w:rPr>
      <w:b/>
      <w:sz w:val="28"/>
    </w:rPr>
  </w:style>
  <w:style w:type="paragraph" w:customStyle="1" w:styleId="ITPheader3">
    <w:name w:val="ITP_header_3"/>
    <w:basedOn w:val="ITPnormal"/>
    <w:pPr>
      <w:ind w:left="1367"/>
    </w:pPr>
    <w:rPr>
      <w:b/>
      <w:sz w:val="28"/>
    </w:rPr>
  </w:style>
  <w:style w:type="paragraph" w:customStyle="1" w:styleId="ITPnumberedlist2">
    <w:name w:val="ITP_numbered_list_2"/>
    <w:basedOn w:val="ITPnormal"/>
    <w:pPr>
      <w:numPr>
        <w:numId w:val="49"/>
      </w:numPr>
    </w:pPr>
  </w:style>
  <w:style w:type="paragraph" w:customStyle="1" w:styleId="ITPnumberedlist3">
    <w:name w:val="ITP_numbered_list_3"/>
    <w:basedOn w:val="ITPnumberedlist2"/>
    <w:pPr>
      <w:numPr>
        <w:numId w:val="50"/>
      </w:numPr>
    </w:pPr>
  </w:style>
  <w:style w:type="paragraph" w:customStyle="1" w:styleId="ITPbulletlist2">
    <w:name w:val="ITP_bullet_list_2"/>
    <w:basedOn w:val="ITPnormal"/>
    <w:pPr>
      <w:numPr>
        <w:ilvl w:val="1"/>
        <w:numId w:val="51"/>
      </w:numPr>
    </w:pPr>
  </w:style>
  <w:style w:type="paragraph" w:customStyle="1" w:styleId="ITPbulletlist3">
    <w:name w:val="ITP_bullet_list_3"/>
    <w:basedOn w:val="ITPnormal"/>
    <w:pPr>
      <w:numPr>
        <w:numId w:val="51"/>
      </w:numPr>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pPr>
      <w:tabs>
        <w:tab w:val="left" w:pos="1080"/>
        <w:tab w:val="left" w:pos="2880"/>
        <w:tab w:val="left" w:pos="3840"/>
      </w:tabs>
      <w:overflowPunct w:val="0"/>
      <w:autoSpaceDE w:val="0"/>
      <w:autoSpaceDN w:val="0"/>
      <w:adjustRightInd w:val="0"/>
      <w:spacing w:line="360" w:lineRule="atLeast"/>
      <w:ind w:left="1080" w:hanging="900"/>
      <w:textAlignment w:val="baseline"/>
    </w:pPr>
    <w:rPr>
      <w:sz w:val="22"/>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Zeileneinzug">
    <w:name w:val="Body Text Indent"/>
    <w:basedOn w:val="Standard"/>
    <w:pPr>
      <w:tabs>
        <w:tab w:val="left" w:pos="1080"/>
        <w:tab w:val="left" w:pos="2880"/>
        <w:tab w:val="left" w:pos="3840"/>
      </w:tabs>
      <w:spacing w:line="360" w:lineRule="atLeast"/>
      <w:ind w:left="240"/>
    </w:pPr>
    <w:rPr>
      <w:sz w:val="22"/>
    </w:rPr>
  </w:style>
  <w:style w:type="paragraph" w:styleId="Textkrper-Einzug2">
    <w:name w:val="Body Text Indent 2"/>
    <w:basedOn w:val="Standard"/>
    <w:pPr>
      <w:tabs>
        <w:tab w:val="left" w:pos="1080"/>
        <w:tab w:val="left" w:pos="2880"/>
        <w:tab w:val="left" w:pos="3840"/>
      </w:tabs>
      <w:ind w:left="238"/>
    </w:pPr>
    <w:rPr>
      <w:sz w:val="20"/>
    </w:rPr>
  </w:style>
  <w:style w:type="paragraph" w:styleId="Textkrper">
    <w:name w:val="Body Text"/>
    <w:basedOn w:val="Standard"/>
    <w:rPr>
      <w:rFonts w:cs="Arial"/>
      <w:sz w:val="22"/>
    </w:rPr>
  </w:style>
  <w:style w:type="paragraph" w:styleId="Textkrper2">
    <w:name w:val="Body Text 2"/>
    <w:basedOn w:val="Standard"/>
    <w:rPr>
      <w:rFonts w:cs="Arial"/>
      <w:b/>
      <w:bCs/>
      <w:sz w:val="22"/>
      <w:lang w:val="en-GB"/>
    </w:rPr>
  </w:style>
  <w:style w:type="paragraph" w:customStyle="1" w:styleId="ADDITPStandard">
    <w:name w:val="ADDITP Standard"/>
    <w:link w:val="ADDITPStandardZchn"/>
    <w:pPr>
      <w:spacing w:line="360" w:lineRule="exact"/>
      <w:jc w:val="both"/>
    </w:pPr>
    <w:rPr>
      <w:rFonts w:ascii="Arial" w:hAnsi="Arial"/>
      <w:sz w:val="24"/>
      <w:szCs w:val="22"/>
    </w:rPr>
  </w:style>
  <w:style w:type="paragraph" w:customStyle="1" w:styleId="ADDITPAbsender">
    <w:name w:val="ADDITP Absender"/>
    <w:basedOn w:val="ADDITPStandard"/>
    <w:link w:val="ADDITPAbsenderZchn"/>
    <w:pPr>
      <w:spacing w:line="240" w:lineRule="auto"/>
      <w:jc w:val="left"/>
    </w:pPr>
    <w:rPr>
      <w:bCs/>
      <w:sz w:val="16"/>
    </w:rPr>
  </w:style>
  <w:style w:type="paragraph" w:customStyle="1" w:styleId="ADDITPBetreff">
    <w:name w:val="ADDITP Betreff"/>
    <w:basedOn w:val="ADDITPStandard"/>
    <w:pPr>
      <w:spacing w:line="240" w:lineRule="auto"/>
    </w:pPr>
    <w:rPr>
      <w:b/>
      <w:bCs/>
    </w:rPr>
  </w:style>
  <w:style w:type="paragraph" w:customStyle="1" w:styleId="ADDITPEmfnger">
    <w:name w:val="ADDITP Emfänger"/>
    <w:basedOn w:val="ADDITPStandard"/>
    <w:link w:val="ADDITPEmfngerZchn"/>
    <w:pPr>
      <w:spacing w:line="240" w:lineRule="auto"/>
      <w:jc w:val="left"/>
    </w:pPr>
    <w:rPr>
      <w:sz w:val="22"/>
    </w:rPr>
  </w:style>
  <w:style w:type="paragraph" w:customStyle="1" w:styleId="ADDITPFusszeile">
    <w:name w:val="ADDITP Fusszeile"/>
    <w:basedOn w:val="Standard"/>
    <w:pPr>
      <w:tabs>
        <w:tab w:val="left" w:pos="3960"/>
        <w:tab w:val="left" w:pos="4500"/>
        <w:tab w:val="left" w:pos="5220"/>
        <w:tab w:val="left" w:pos="5940"/>
      </w:tabs>
    </w:pPr>
    <w:rPr>
      <w:rFonts w:cs="Arial"/>
      <w:bCs/>
      <w:sz w:val="16"/>
      <w:szCs w:val="16"/>
    </w:rPr>
  </w:style>
  <w:style w:type="character" w:customStyle="1" w:styleId="ADDITPStandardZchn">
    <w:name w:val="ADDITP Standard Zchn"/>
    <w:link w:val="ADDITPStandard"/>
    <w:locked/>
    <w:rPr>
      <w:rFonts w:ascii="Arial" w:hAnsi="Arial"/>
      <w:sz w:val="24"/>
      <w:szCs w:val="22"/>
      <w:lang w:val="de-DE" w:eastAsia="de-DE" w:bidi="ar-SA"/>
    </w:r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Wingdings"/>
    </w:rPr>
  </w:style>
  <w:style w:type="character" w:customStyle="1" w:styleId="BesuchterHyperlink">
    <w:name w:val="BesuchterHyperlink"/>
    <w:rPr>
      <w:color w:val="800080"/>
      <w:u w:val="single"/>
    </w:rPr>
  </w:style>
  <w:style w:type="table" w:styleId="Tabellenraster">
    <w:name w:val="Table Grid"/>
    <w:basedOn w:val="NormaleTabelle"/>
    <w:pPr>
      <w:tabs>
        <w:tab w:val="left" w:pos="480"/>
        <w:tab w:val="left" w:pos="5880"/>
      </w:tabs>
      <w:overflowPunct w:val="0"/>
      <w:autoSpaceDE w:val="0"/>
      <w:autoSpaceDN w:val="0"/>
      <w:adjustRightInd w:val="0"/>
      <w:spacing w:line="24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ITPEmfngerZchn">
    <w:name w:val="ADDITP Emfänger Zchn"/>
    <w:link w:val="ADDITPEmfnger"/>
    <w:rPr>
      <w:rFonts w:ascii="Arial" w:hAnsi="Arial"/>
      <w:sz w:val="22"/>
      <w:szCs w:val="22"/>
      <w:lang w:val="de-DE" w:eastAsia="de-DE" w:bidi="ar-SA"/>
    </w:rPr>
  </w:style>
  <w:style w:type="paragraph" w:customStyle="1" w:styleId="ITPNormal0">
    <w:name w:val="ITP Normal"/>
    <w:link w:val="ITPNormalChar"/>
    <w:pPr>
      <w:keepNext/>
      <w:keepLines/>
      <w:tabs>
        <w:tab w:val="left" w:pos="284"/>
        <w:tab w:val="left" w:pos="567"/>
        <w:tab w:val="left" w:pos="851"/>
        <w:tab w:val="left" w:pos="1134"/>
        <w:tab w:val="left" w:pos="1418"/>
      </w:tabs>
      <w:suppressAutoHyphens/>
    </w:pPr>
    <w:rPr>
      <w:noProof/>
      <w:color w:val="0000FF"/>
      <w:sz w:val="22"/>
      <w:lang w:val="en-US" w:eastAsia="en-US"/>
    </w:rPr>
  </w:style>
  <w:style w:type="paragraph" w:customStyle="1" w:styleId="ITPComment">
    <w:name w:val="ITP Comment"/>
    <w:basedOn w:val="ITPNormal0"/>
    <w:link w:val="ITPCommentChar"/>
    <w:rPr>
      <w:color w:val="FF0000"/>
    </w:rPr>
  </w:style>
  <w:style w:type="paragraph" w:styleId="Verzeichnis1">
    <w:name w:val="toc 1"/>
    <w:basedOn w:val="Standard"/>
    <w:next w:val="Standard"/>
    <w:autoRedefine/>
    <w:semiHidden/>
    <w:pPr>
      <w:tabs>
        <w:tab w:val="right" w:leader="dot" w:pos="9061"/>
      </w:tabs>
    </w:pPr>
  </w:style>
  <w:style w:type="paragraph" w:customStyle="1" w:styleId="ITPBreak">
    <w:name w:val="ITP Break"/>
    <w:basedOn w:val="ITPNormal0"/>
    <w:next w:val="ITPNormal0"/>
    <w:pPr>
      <w:keepNext w:val="0"/>
      <w:keepLines w:val="0"/>
    </w:pPr>
    <w:rPr>
      <w:color w:val="000000"/>
      <w:sz w:val="16"/>
    </w:rPr>
  </w:style>
  <w:style w:type="paragraph" w:customStyle="1" w:styleId="KIXBarcode">
    <w:name w:val="KIX Barcode"/>
    <w:rPr>
      <w:rFonts w:ascii="KIX Barcode" w:hAnsi="KIX Barcode"/>
      <w:sz w:val="22"/>
      <w:lang w:val="nl-NL" w:eastAsia="en-US"/>
    </w:rPr>
  </w:style>
  <w:style w:type="paragraph" w:customStyle="1" w:styleId="ITPHeading">
    <w:name w:val="ITP Heading"/>
    <w:basedOn w:val="ITPNormal0"/>
    <w:next w:val="ITPNormal0"/>
    <w:link w:val="ITPHeadingChar"/>
    <w:pPr>
      <w:spacing w:before="80"/>
    </w:pPr>
    <w:rPr>
      <w:b/>
      <w:sz w:val="24"/>
    </w:rPr>
  </w:style>
  <w:style w:type="paragraph" w:customStyle="1" w:styleId="ITPEntry">
    <w:name w:val="ITP Entry"/>
    <w:basedOn w:val="ITPHeading"/>
    <w:next w:val="ITPNormal0"/>
  </w:style>
  <w:style w:type="paragraph" w:customStyle="1" w:styleId="ITPInclude">
    <w:name w:val="ITP Include"/>
    <w:basedOn w:val="ITPNormal0"/>
    <w:next w:val="ITPBreak"/>
    <w:pPr>
      <w:spacing w:before="80" w:after="80"/>
    </w:pPr>
    <w:rPr>
      <w:b/>
      <w:color w:val="FF00FF"/>
      <w:sz w:val="24"/>
    </w:rPr>
  </w:style>
  <w:style w:type="character" w:customStyle="1" w:styleId="ITPNormalChar">
    <w:name w:val="ITP Normal Char"/>
    <w:link w:val="ITPNormal0"/>
    <w:locked/>
    <w:rPr>
      <w:noProof/>
      <w:color w:val="0000FF"/>
      <w:sz w:val="22"/>
      <w:lang w:val="en-US" w:eastAsia="en-US" w:bidi="ar-SA"/>
    </w:rPr>
  </w:style>
  <w:style w:type="paragraph" w:customStyle="1" w:styleId="ITPCode">
    <w:name w:val="ITP Code"/>
    <w:basedOn w:val="Standard"/>
    <w:pPr>
      <w:keepNext/>
      <w:keepLines/>
      <w:tabs>
        <w:tab w:val="left" w:pos="454"/>
        <w:tab w:val="left" w:pos="907"/>
        <w:tab w:val="left" w:pos="1361"/>
        <w:tab w:val="left" w:pos="1814"/>
        <w:tab w:val="left" w:pos="2268"/>
        <w:tab w:val="left" w:pos="2722"/>
        <w:tab w:val="left" w:pos="3175"/>
        <w:tab w:val="left" w:pos="3629"/>
        <w:tab w:val="left" w:pos="4082"/>
        <w:tab w:val="left" w:pos="4536"/>
      </w:tabs>
      <w:ind w:left="907" w:hanging="907"/>
    </w:pPr>
    <w:rPr>
      <w:color w:val="0000FF"/>
      <w:lang w:val="nl" w:eastAsia="nl-NL"/>
    </w:rPr>
  </w:style>
  <w:style w:type="character" w:customStyle="1" w:styleId="ITPCommentChar">
    <w:name w:val="ITP Comment Char"/>
    <w:link w:val="ITPComment"/>
    <w:locked/>
    <w:rPr>
      <w:noProof/>
      <w:color w:val="FF0000"/>
      <w:sz w:val="22"/>
      <w:lang w:val="en-US" w:eastAsia="en-US" w:bidi="ar-SA"/>
    </w:rPr>
  </w:style>
  <w:style w:type="character" w:customStyle="1" w:styleId="ITPHeadingChar">
    <w:name w:val="ITP Heading Char"/>
    <w:link w:val="ITPHeading"/>
    <w:locked/>
    <w:rPr>
      <w:b/>
      <w:noProof/>
      <w:color w:val="0000FF"/>
      <w:sz w:val="24"/>
      <w:lang w:val="en-US" w:eastAsia="en-US" w:bidi="ar-SA"/>
    </w:rPr>
  </w:style>
  <w:style w:type="paragraph" w:styleId="NurText">
    <w:name w:val="Plain Text"/>
    <w:basedOn w:val="Standard"/>
    <w:rPr>
      <w:rFonts w:ascii="Courier New" w:hAnsi="Courier New"/>
    </w:rPr>
  </w:style>
  <w:style w:type="character" w:customStyle="1" w:styleId="berschrift1Zchn">
    <w:name w:val="Überschrift 1 Zchn"/>
    <w:link w:val="berschrift1"/>
    <w:rPr>
      <w:rFonts w:ascii="Arial" w:hAnsi="Arial"/>
      <w:b/>
      <w:bCs/>
      <w:kern w:val="32"/>
      <w:sz w:val="32"/>
      <w:szCs w:val="32"/>
      <w:lang w:val="en-GB" w:eastAsia="en-US"/>
    </w:rPr>
  </w:style>
  <w:style w:type="paragraph" w:customStyle="1" w:styleId="ITPtablecell">
    <w:name w:val="ITP_table_cell"/>
    <w:basedOn w:val="ITPnormal"/>
    <w:qFormat/>
  </w:style>
  <w:style w:type="table" w:customStyle="1" w:styleId="ITPtable">
    <w:name w:val="ITP_table"/>
    <w:basedOn w:val="NormaleTabelle"/>
    <w:uiPriority w:val="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TStandard">
    <w:name w:val="AET_Standard"/>
    <w:basedOn w:val="Standard"/>
    <w:link w:val="AETStandardZchn"/>
    <w:qFormat/>
    <w:rPr>
      <w:rFonts w:ascii="Garrison Sans" w:hAnsi="Garrison Sans"/>
      <w:bCs/>
      <w:sz w:val="22"/>
    </w:rPr>
  </w:style>
  <w:style w:type="paragraph" w:styleId="Listenabsatz">
    <w:name w:val="List Paragraph"/>
    <w:basedOn w:val="Standard"/>
    <w:uiPriority w:val="34"/>
    <w:qFormat/>
    <w:pPr>
      <w:ind w:left="720"/>
      <w:contextualSpacing/>
    </w:pPr>
  </w:style>
  <w:style w:type="character" w:customStyle="1" w:styleId="AETStandardZchn">
    <w:name w:val="AET_Standard Zchn"/>
    <w:link w:val="AETStandard"/>
    <w:rPr>
      <w:rFonts w:ascii="Garrison Sans" w:hAnsi="Garrison Sans"/>
      <w:bCs/>
      <w:sz w:val="22"/>
      <w:szCs w:val="24"/>
      <w:lang w:val="en-GB" w:eastAsia="en-US"/>
    </w:rPr>
  </w:style>
  <w:style w:type="paragraph" w:styleId="Sprechblasentext">
    <w:name w:val="Balloon Text"/>
    <w:basedOn w:val="Standard"/>
    <w:semiHidden/>
    <w:rPr>
      <w:rFonts w:ascii="Tahoma" w:hAnsi="Tahoma" w:cs="Wingdings"/>
      <w:sz w:val="16"/>
      <w:szCs w:val="16"/>
    </w:rPr>
  </w:style>
  <w:style w:type="paragraph" w:customStyle="1" w:styleId="BezZeile">
    <w:name w:val="BezZeile"/>
    <w:basedOn w:val="Standard"/>
    <w:pPr>
      <w:spacing w:after="360"/>
    </w:pPr>
    <w:rPr>
      <w:sz w:val="18"/>
      <w:szCs w:val="20"/>
    </w:rPr>
  </w:style>
  <w:style w:type="paragraph" w:customStyle="1" w:styleId="PosRahmen">
    <w:name w:val="PosRahmen"/>
    <w:basedOn w:val="Standard"/>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Pr>
      <w:sz w:val="14"/>
      <w:szCs w:val="14"/>
    </w:rPr>
  </w:style>
  <w:style w:type="paragraph" w:customStyle="1" w:styleId="Anschrift">
    <w:name w:val="Anschrift"/>
    <w:basedOn w:val="Standard"/>
    <w:pPr>
      <w:spacing w:line="240" w:lineRule="exact"/>
    </w:pPr>
  </w:style>
  <w:style w:type="paragraph" w:customStyle="1" w:styleId="Absender2">
    <w:name w:val="Absender2"/>
    <w:basedOn w:val="Standard"/>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Pr>
      <w:b/>
      <w:sz w:val="16"/>
      <w:szCs w:val="16"/>
    </w:rPr>
  </w:style>
  <w:style w:type="paragraph" w:customStyle="1" w:styleId="Bezugszeile2">
    <w:name w:val="Bezugszeile2"/>
    <w:basedOn w:val="Standard"/>
    <w:pPr>
      <w:spacing w:line="200" w:lineRule="exact"/>
    </w:pPr>
    <w:rPr>
      <w:sz w:val="16"/>
      <w:szCs w:val="16"/>
    </w:rPr>
  </w:style>
  <w:style w:type="paragraph" w:customStyle="1" w:styleId="Betreff">
    <w:name w:val="Betreff"/>
    <w:basedOn w:val="Standard"/>
    <w:next w:val="Abstand"/>
    <w:pPr>
      <w:spacing w:line="240" w:lineRule="exact"/>
    </w:pPr>
    <w:rPr>
      <w:b/>
    </w:rPr>
  </w:style>
  <w:style w:type="paragraph" w:customStyle="1" w:styleId="Anrede2">
    <w:name w:val="Anrede2"/>
    <w:basedOn w:val="Standard"/>
    <w:next w:val="T-Links"/>
    <w:pPr>
      <w:spacing w:after="240" w:line="360" w:lineRule="exact"/>
    </w:pPr>
  </w:style>
  <w:style w:type="paragraph" w:customStyle="1" w:styleId="T-Links">
    <w:name w:val="T-Links"/>
    <w:basedOn w:val="Standard"/>
    <w:pPr>
      <w:tabs>
        <w:tab w:val="left" w:pos="510"/>
        <w:tab w:val="left" w:pos="1021"/>
        <w:tab w:val="left" w:pos="1531"/>
      </w:tabs>
      <w:spacing w:after="240" w:line="360" w:lineRule="exact"/>
    </w:pPr>
  </w:style>
  <w:style w:type="paragraph" w:customStyle="1" w:styleId="T-Linksohne">
    <w:name w:val="T-Links ohne"/>
    <w:basedOn w:val="Standard"/>
    <w:pPr>
      <w:tabs>
        <w:tab w:val="left" w:pos="510"/>
        <w:tab w:val="left" w:pos="1021"/>
        <w:tab w:val="left" w:pos="1531"/>
      </w:tabs>
      <w:spacing w:line="360" w:lineRule="exact"/>
    </w:pPr>
  </w:style>
  <w:style w:type="paragraph" w:customStyle="1" w:styleId="T-Block">
    <w:name w:val="T-Block"/>
    <w:basedOn w:val="Standard"/>
    <w:pPr>
      <w:tabs>
        <w:tab w:val="left" w:pos="510"/>
        <w:tab w:val="left" w:pos="1021"/>
        <w:tab w:val="left" w:pos="1531"/>
      </w:tabs>
      <w:spacing w:after="240" w:line="360" w:lineRule="exact"/>
      <w:jc w:val="both"/>
    </w:pPr>
  </w:style>
  <w:style w:type="paragraph" w:customStyle="1" w:styleId="T-Blockohne">
    <w:name w:val="T-Block ohne"/>
    <w:basedOn w:val="Standard"/>
    <w:pPr>
      <w:tabs>
        <w:tab w:val="left" w:pos="510"/>
        <w:tab w:val="left" w:pos="1021"/>
        <w:tab w:val="left" w:pos="1531"/>
      </w:tabs>
      <w:spacing w:line="360" w:lineRule="exact"/>
      <w:jc w:val="both"/>
    </w:pPr>
  </w:style>
  <w:style w:type="paragraph" w:customStyle="1" w:styleId="Abstand">
    <w:name w:val="Abstand"/>
    <w:basedOn w:val="Standard"/>
    <w:pPr>
      <w:spacing w:after="480" w:line="240" w:lineRule="exact"/>
    </w:pPr>
  </w:style>
  <w:style w:type="paragraph" w:customStyle="1" w:styleId="MfG">
    <w:name w:val="MfG"/>
    <w:basedOn w:val="Standard"/>
    <w:next w:val="Vfg"/>
    <w:pPr>
      <w:spacing w:after="240" w:line="360" w:lineRule="exact"/>
    </w:pPr>
  </w:style>
  <w:style w:type="paragraph" w:customStyle="1" w:styleId="Vfg">
    <w:name w:val="Vfg"/>
    <w:basedOn w:val="Standard"/>
    <w:pPr>
      <w:tabs>
        <w:tab w:val="left" w:pos="510"/>
        <w:tab w:val="left" w:pos="1021"/>
        <w:tab w:val="left" w:pos="1531"/>
      </w:tabs>
      <w:spacing w:line="300" w:lineRule="exact"/>
      <w:ind w:left="-510"/>
    </w:pPr>
    <w:rPr>
      <w:vanish/>
    </w:rPr>
  </w:style>
  <w:style w:type="paragraph" w:customStyle="1" w:styleId="Intern">
    <w:name w:val="Intern"/>
    <w:basedOn w:val="Standard"/>
    <w:rPr>
      <w:vanish/>
      <w:sz w:val="14"/>
      <w:szCs w:val="20"/>
    </w:rPr>
  </w:style>
  <w:style w:type="paragraph" w:customStyle="1" w:styleId="Entwurf">
    <w:name w:val="Entwurf"/>
    <w:basedOn w:val="Standard"/>
    <w:pPr>
      <w:spacing w:before="600" w:after="1080"/>
      <w:jc w:val="center"/>
    </w:pPr>
    <w:rPr>
      <w:b/>
    </w:rPr>
  </w:style>
  <w:style w:type="paragraph" w:customStyle="1" w:styleId="Formatvorlage8ptZeilenabstandGenau10pt">
    <w:name w:val="Formatvorlage 8 pt Zeilenabstand:  Genau 10 pt"/>
    <w:basedOn w:val="Standard"/>
    <w:pPr>
      <w:spacing w:line="200" w:lineRule="exact"/>
    </w:pPr>
    <w:rPr>
      <w:sz w:val="16"/>
      <w:szCs w:val="20"/>
    </w:rPr>
  </w:style>
  <w:style w:type="character" w:customStyle="1" w:styleId="ADDITPAbsenderZchn">
    <w:name w:val="ADDITP Absender Zchn"/>
    <w:link w:val="ADDITPAbsender"/>
    <w:rPr>
      <w:rFonts w:ascii="Arial" w:hAnsi="Arial"/>
      <w:bCs/>
      <w:sz w:val="16"/>
      <w:szCs w:val="22"/>
      <w:lang w:val="de-DE" w:eastAsia="de-DE" w:bidi="ar-SA"/>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Endnotenzeichen">
    <w:name w:val="endnote reference"/>
    <w:semiHidden/>
    <w:rPr>
      <w:rFonts w:ascii="Arial" w:hAnsi="Arial"/>
      <w:vertAlign w:val="superscript"/>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urier New" w:hAnsi="Courier New"/>
    </w:rPr>
  </w:style>
  <w:style w:type="character" w:styleId="Zeilennummer">
    <w:name w:val="line number"/>
    <w:rPr>
      <w:rFonts w:ascii="Arial" w:hAnsi="Arial"/>
    </w:rPr>
  </w:style>
  <w:style w:type="paragraph" w:customStyle="1" w:styleId="Kopftext8">
    <w:name w:val="Kopftext8"/>
    <w:basedOn w:val="Standard"/>
    <w:pPr>
      <w:spacing w:before="240"/>
      <w:ind w:right="215"/>
    </w:pPr>
    <w:rPr>
      <w:rFonts w:ascii="Garamond" w:hAnsi="Garamond"/>
      <w:color w:val="FF0000"/>
      <w:sz w:val="16"/>
    </w:rPr>
  </w:style>
  <w:style w:type="paragraph" w:customStyle="1" w:styleId="KopftextAZ8">
    <w:name w:val="KopftextAZ8"/>
    <w:basedOn w:val="Kopftext8"/>
    <w:pPr>
      <w:ind w:right="0"/>
    </w:pPr>
    <w:rPr>
      <w:color w:val="auto"/>
    </w:rPr>
  </w:style>
  <w:style w:type="paragraph" w:customStyle="1" w:styleId="Kopftext16">
    <w:name w:val="Kopftext16"/>
    <w:basedOn w:val="Standard"/>
    <w:pPr>
      <w:ind w:right="499"/>
    </w:pPr>
    <w:rPr>
      <w:rFonts w:ascii="Garamond" w:hAnsi="Garamond"/>
      <w:b/>
      <w:color w:val="FF0000"/>
      <w:sz w:val="32"/>
    </w:rPr>
  </w:style>
  <w:style w:type="paragraph" w:customStyle="1" w:styleId="Kopftext11">
    <w:name w:val="Kopftext11"/>
    <w:basedOn w:val="Kopftext8"/>
    <w:pPr>
      <w:spacing w:before="0"/>
    </w:pPr>
    <w:rPr>
      <w:sz w:val="22"/>
    </w:rPr>
  </w:style>
  <w:style w:type="paragraph" w:customStyle="1" w:styleId="DokuName">
    <w:name w:val="DokuName"/>
    <w:basedOn w:val="Standard"/>
    <w:rPr>
      <w:noProof/>
      <w:sz w:val="16"/>
    </w:rPr>
  </w:style>
  <w:style w:type="paragraph" w:customStyle="1" w:styleId="Vermerk">
    <w:name w:val="Vermerk"/>
    <w:basedOn w:val="Kopftext16"/>
    <w:pPr>
      <w:ind w:right="0"/>
      <w:jc w:val="center"/>
    </w:pPr>
    <w:rPr>
      <w:rFonts w:ascii="Arial" w:hAnsi="Arial"/>
      <w:color w:val="auto"/>
    </w:rPr>
  </w:style>
  <w:style w:type="paragraph" w:customStyle="1" w:styleId="Stellenzeichen">
    <w:name w:val="Stellenzeichen"/>
    <w:basedOn w:val="Standard"/>
  </w:style>
  <w:style w:type="paragraph" w:customStyle="1" w:styleId="Verfgungsteil">
    <w:name w:val="Verfügungsteil"/>
    <w:basedOn w:val="Standard"/>
    <w:pPr>
      <w:ind w:left="284" w:hanging="284"/>
    </w:pPr>
    <w:rPr>
      <w:color w:val="008000"/>
    </w:rPr>
  </w:style>
  <w:style w:type="paragraph" w:customStyle="1" w:styleId="AZZeile">
    <w:name w:val="AZZeile"/>
    <w:basedOn w:val="Standard"/>
  </w:style>
  <w:style w:type="paragraph" w:customStyle="1" w:styleId="hier">
    <w:name w:val="hier"/>
    <w:basedOn w:val="Standard"/>
    <w:pPr>
      <w:tabs>
        <w:tab w:val="left" w:pos="851"/>
        <w:tab w:val="left" w:pos="1418"/>
      </w:tabs>
      <w:ind w:left="851" w:hanging="851"/>
    </w:pPr>
    <w:rPr>
      <w:b/>
    </w:rPr>
  </w:style>
  <w:style w:type="paragraph" w:customStyle="1" w:styleId="Bezug">
    <w:name w:val="Bezug"/>
    <w:basedOn w:val="Standard"/>
    <w:pPr>
      <w:tabs>
        <w:tab w:val="left" w:pos="851"/>
      </w:tabs>
      <w:ind w:left="851" w:hanging="851"/>
    </w:pPr>
  </w:style>
  <w:style w:type="paragraph" w:customStyle="1" w:styleId="Anlage">
    <w:name w:val="Anlage"/>
    <w:basedOn w:val="Standard"/>
    <w:pPr>
      <w:tabs>
        <w:tab w:val="left" w:pos="851"/>
      </w:tabs>
      <w:ind w:left="851" w:hanging="851"/>
    </w:pPr>
  </w:style>
  <w:style w:type="paragraph" w:customStyle="1" w:styleId="Tabelle">
    <w:name w:val="Tabelle"/>
    <w:basedOn w:val="Standard"/>
    <w:pPr>
      <w:spacing w:before="40" w:after="40"/>
    </w:pPr>
    <w:rPr>
      <w:lang w:eastAsia="de-DE"/>
    </w:rPr>
  </w:style>
  <w:style w:type="character" w:customStyle="1" w:styleId="KopfzeileZchn">
    <w:name w:val="Kopfzeile Zchn"/>
    <w:link w:val="Kopfzeile"/>
    <w:rPr>
      <w:rFonts w:ascii="Arial" w:hAnsi="Arial"/>
      <w:sz w:val="24"/>
      <w:szCs w:val="24"/>
      <w:lang w:val="en-GB" w:eastAsia="en-US"/>
    </w:rPr>
  </w:style>
  <w:style w:type="character" w:customStyle="1" w:styleId="FuzeileZchn">
    <w:name w:val="Fußzeile Zchn"/>
    <w:link w:val="Fuzeile"/>
    <w:rPr>
      <w:rFonts w:ascii="Arial" w:hAnsi="Arial"/>
      <w:sz w:val="24"/>
      <w:szCs w:val="24"/>
      <w:lang w:val="en-GB" w:eastAsia="en-US"/>
    </w:rPr>
  </w:style>
  <w:style w:type="paragraph" w:styleId="Titel">
    <w:name w:val="Title"/>
    <w:basedOn w:val="Standard"/>
    <w:qFormat/>
    <w:pPr>
      <w:jc w:val="center"/>
    </w:pPr>
    <w:rPr>
      <w:b/>
      <w:bCs/>
      <w:sz w:val="16"/>
      <w:u w:val="single"/>
    </w:rPr>
  </w:style>
  <w:style w:type="paragraph" w:styleId="Textkrper-Einzug3">
    <w:name w:val="Body Text Indent 3"/>
    <w:basedOn w:val="Standard"/>
    <w:pPr>
      <w:ind w:left="180"/>
      <w:jc w:val="both"/>
    </w:pPr>
  </w:style>
  <w:style w:type="paragraph" w:styleId="Textkrper3">
    <w:name w:val="Body Text 3"/>
    <w:basedOn w:val="Standard"/>
    <w:pPr>
      <w:autoSpaceDE w:val="0"/>
      <w:autoSpaceDN w:val="0"/>
      <w:adjustRightInd w:val="0"/>
    </w:pPr>
    <w:rPr>
      <w:rFonts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2437</Words>
  <Characters>14713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Ernennung - Beamtenverhältnis auf Widerruf</vt:lpstr>
    </vt:vector>
  </TitlesOfParts>
  <Company>ADD Trier</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Ernennung - Beamtenverhältnis auf Widerruf</dc:title>
  <dc:subject/>
  <dc:creator>sowinski</dc:creator>
  <cp:keywords/>
  <cp:lastModifiedBy>Etzkorn, Jutta</cp:lastModifiedBy>
  <cp:revision>9</cp:revision>
  <cp:lastPrinted>2020-08-14T10:38:00Z</cp:lastPrinted>
  <dcterms:created xsi:type="dcterms:W3CDTF">2020-08-14T10:33:00Z</dcterms:created>
  <dcterms:modified xsi:type="dcterms:W3CDTF">2022-05-18T09:14:00Z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ule">
    <vt:lpwstr>StudSem GY Landau</vt:lpwstr>
  </property>
  <property fmtid="{D5CDD505-2E9C-101B-9397-08002B2CF9AE}" pid="3" name="Nachname">
    <vt:lpwstr>Noll</vt:lpwstr>
  </property>
  <property fmtid="{D5CDD505-2E9C-101B-9397-08002B2CF9AE}" pid="4" name="Vorname">
    <vt:lpwstr>Christel</vt:lpwstr>
  </property>
  <property fmtid="{D5CDD505-2E9C-101B-9397-08002B2CF9AE}" pid="5" name="Schulaufsicht">
    <vt:lpwstr>Bernhard Dr. Gilles</vt:lpwstr>
  </property>
  <property fmtid="{D5CDD505-2E9C-101B-9397-08002B2CF9AE}" pid="6" name="MailSchulrat">
    <vt:lpwstr>Bernhard.Gilles@addnw.rlp.de</vt:lpwstr>
  </property>
  <property fmtid="{D5CDD505-2E9C-101B-9397-08002B2CF9AE}" pid="7" name="Schulart">
    <vt:lpwstr>5</vt:lpwstr>
  </property>
  <property fmtid="{D5CDD505-2E9C-101B-9397-08002B2CF9AE}" pid="8" name="Region">
    <vt:lpwstr>3</vt:lpwstr>
  </property>
  <property fmtid="{D5CDD505-2E9C-101B-9397-08002B2CF9AE}" pid="9" name="Kreis">
    <vt:lpwstr>Kreisfreie Stadt Landau in der Pfalz</vt:lpwstr>
  </property>
  <property fmtid="{D5CDD505-2E9C-101B-9397-08002B2CF9AE}" pid="10" name="DSSL">
    <vt:lpwstr>8868</vt:lpwstr>
  </property>
  <property fmtid="{D5CDD505-2E9C-101B-9397-08002B2CF9AE}" pid="11" name="DSSLAD">
    <vt:lpwstr>0</vt:lpwstr>
  </property>
</Properties>
</file>